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4A" w:rsidRDefault="00506FEA" w:rsidP="00FC374A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cer\Pictures\2024-05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4-05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74A" w:rsidRPr="002A42D7" w:rsidRDefault="00FC374A" w:rsidP="00FC374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A42D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C374A" w:rsidRDefault="00FC374A" w:rsidP="00FC374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A42D7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Сотниковский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42D7">
        <w:rPr>
          <w:rFonts w:ascii="Times New Roman" w:hAnsi="Times New Roman"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8"/>
          <w:szCs w:val="28"/>
        </w:rPr>
        <w:t>»</w:t>
      </w:r>
      <w:r w:rsidRPr="002A42D7">
        <w:rPr>
          <w:rFonts w:ascii="Times New Roman" w:hAnsi="Times New Roman"/>
          <w:sz w:val="28"/>
          <w:szCs w:val="28"/>
        </w:rPr>
        <w:t xml:space="preserve"> </w:t>
      </w:r>
    </w:p>
    <w:p w:rsidR="00FC374A" w:rsidRPr="002A42D7" w:rsidRDefault="00FC374A" w:rsidP="00FC374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66364</w:t>
      </w:r>
      <w:r w:rsidRPr="002A42D7">
        <w:rPr>
          <w:rFonts w:ascii="Times New Roman" w:hAnsi="Times New Roman"/>
          <w:sz w:val="28"/>
          <w:szCs w:val="28"/>
        </w:rPr>
        <w:t xml:space="preserve">0 , Россия, Красноярский край, </w:t>
      </w:r>
      <w:proofErr w:type="spellStart"/>
      <w:r w:rsidRPr="002A42D7">
        <w:rPr>
          <w:rFonts w:ascii="Times New Roman" w:hAnsi="Times New Roman"/>
          <w:sz w:val="28"/>
          <w:szCs w:val="28"/>
        </w:rPr>
        <w:t>Канский</w:t>
      </w:r>
      <w:proofErr w:type="spellEnd"/>
      <w:r w:rsidRPr="002A42D7">
        <w:rPr>
          <w:rFonts w:ascii="Times New Roman" w:hAnsi="Times New Roman"/>
          <w:sz w:val="28"/>
          <w:szCs w:val="28"/>
        </w:rPr>
        <w:t xml:space="preserve"> район, с. </w:t>
      </w:r>
      <w:r>
        <w:rPr>
          <w:rFonts w:ascii="Times New Roman" w:hAnsi="Times New Roman"/>
          <w:sz w:val="28"/>
          <w:szCs w:val="28"/>
        </w:rPr>
        <w:t>Сотниково</w:t>
      </w:r>
      <w:r w:rsidRPr="002A42D7">
        <w:rPr>
          <w:rFonts w:ascii="Times New Roman" w:hAnsi="Times New Roman"/>
          <w:sz w:val="28"/>
          <w:szCs w:val="28"/>
        </w:rPr>
        <w:t>,</w:t>
      </w:r>
    </w:p>
    <w:p w:rsidR="00FC374A" w:rsidRPr="002A42D7" w:rsidRDefault="00FC374A" w:rsidP="00FC374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A42D7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30 лет Победы,27</w:t>
      </w:r>
    </w:p>
    <w:p w:rsidR="00FC374A" w:rsidRPr="003536B4" w:rsidRDefault="00FC374A" w:rsidP="00FC374A">
      <w:pPr>
        <w:pStyle w:val="a7"/>
        <w:jc w:val="center"/>
        <w:rPr>
          <w:rStyle w:val="ac"/>
          <w:rFonts w:ascii="Times New Roman" w:hAnsi="Times New Roman"/>
          <w:sz w:val="28"/>
          <w:szCs w:val="28"/>
        </w:rPr>
      </w:pPr>
      <w:r w:rsidRPr="002A42D7">
        <w:rPr>
          <w:rFonts w:ascii="Times New Roman" w:hAnsi="Times New Roman"/>
          <w:sz w:val="28"/>
          <w:szCs w:val="28"/>
        </w:rPr>
        <w:lastRenderedPageBreak/>
        <w:t>т</w:t>
      </w:r>
      <w:r w:rsidRPr="003536B4">
        <w:rPr>
          <w:rFonts w:ascii="Times New Roman" w:hAnsi="Times New Roman"/>
          <w:sz w:val="28"/>
          <w:szCs w:val="28"/>
        </w:rPr>
        <w:t>. 8 (39161) 71-</w:t>
      </w:r>
      <w:r>
        <w:rPr>
          <w:rFonts w:ascii="Times New Roman" w:hAnsi="Times New Roman"/>
          <w:sz w:val="28"/>
          <w:szCs w:val="28"/>
        </w:rPr>
        <w:t>6-40</w:t>
      </w:r>
      <w:r w:rsidR="001D13BF" w:rsidRPr="003536B4">
        <w:rPr>
          <w:rStyle w:val="ac"/>
          <w:rFonts w:ascii="Times New Roman" w:hAnsi="Times New Roman"/>
          <w:sz w:val="28"/>
          <w:szCs w:val="28"/>
        </w:rPr>
        <w:t xml:space="preserve"> </w:t>
      </w:r>
    </w:p>
    <w:p w:rsidR="00FC374A" w:rsidRPr="003536B4" w:rsidRDefault="00FC374A" w:rsidP="00FC37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C374A" w:rsidRPr="003536B4" w:rsidRDefault="00FC374A" w:rsidP="00FC37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E53CE" w:rsidRDefault="00FC374A" w:rsidP="00FC374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Составили: </w:t>
      </w:r>
    </w:p>
    <w:p w:rsidR="007E53CE" w:rsidRDefault="007E53CE" w:rsidP="00FC374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Шведова М.В.</w:t>
      </w:r>
    </w:p>
    <w:p w:rsidR="00FC374A" w:rsidRDefault="007E53CE" w:rsidP="00FC374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C374A">
        <w:rPr>
          <w:rFonts w:ascii="Times New Roman" w:hAnsi="Times New Roman"/>
          <w:sz w:val="24"/>
          <w:szCs w:val="24"/>
        </w:rPr>
        <w:t xml:space="preserve">оспитатель </w:t>
      </w:r>
      <w:proofErr w:type="spellStart"/>
      <w:r>
        <w:rPr>
          <w:rFonts w:ascii="Times New Roman" w:hAnsi="Times New Roman"/>
          <w:sz w:val="24"/>
          <w:szCs w:val="24"/>
        </w:rPr>
        <w:t>Ткаченок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Л.С.</w:t>
      </w:r>
    </w:p>
    <w:p w:rsidR="00FC374A" w:rsidRDefault="00FC374A" w:rsidP="00FC374A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FC374A" w:rsidRDefault="00FC374A" w:rsidP="00FC374A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</w:t>
      </w:r>
    </w:p>
    <w:p w:rsidR="00FC374A" w:rsidRDefault="007E53CE" w:rsidP="00FC374A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Сотниковский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C374A">
        <w:rPr>
          <w:rFonts w:ascii="Times New Roman" w:hAnsi="Times New Roman"/>
          <w:sz w:val="24"/>
          <w:szCs w:val="24"/>
        </w:rPr>
        <w:t xml:space="preserve"> детский сад»</w:t>
      </w:r>
    </w:p>
    <w:p w:rsidR="00FC374A" w:rsidRDefault="00FC374A" w:rsidP="00FC374A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sz w:val="24"/>
          <w:szCs w:val="24"/>
        </w:rPr>
        <w:t>М.</w:t>
      </w:r>
      <w:r w:rsidR="007E53CE">
        <w:rPr>
          <w:rFonts w:ascii="Times New Roman" w:hAnsi="Times New Roman"/>
          <w:sz w:val="24"/>
          <w:szCs w:val="24"/>
        </w:rPr>
        <w:t>В.ШведоваА</w:t>
      </w:r>
      <w:proofErr w:type="spellEnd"/>
      <w:r w:rsidR="007E53CE">
        <w:rPr>
          <w:rFonts w:ascii="Times New Roman" w:hAnsi="Times New Roman"/>
          <w:sz w:val="24"/>
          <w:szCs w:val="24"/>
        </w:rPr>
        <w:t xml:space="preserve">. </w:t>
      </w:r>
    </w:p>
    <w:p w:rsidR="00FC374A" w:rsidRDefault="007E53CE" w:rsidP="00FC374A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15 » ноября  2023</w:t>
      </w:r>
      <w:r w:rsidR="00FC374A">
        <w:rPr>
          <w:rFonts w:ascii="Times New Roman" w:hAnsi="Times New Roman"/>
          <w:sz w:val="24"/>
          <w:szCs w:val="24"/>
        </w:rPr>
        <w:t xml:space="preserve"> год</w:t>
      </w: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Pr="00733464" w:rsidRDefault="00FC374A" w:rsidP="00FC374A">
      <w:pPr>
        <w:tabs>
          <w:tab w:val="left" w:pos="9781"/>
        </w:tabs>
        <w:jc w:val="center"/>
        <w:rPr>
          <w:rFonts w:eastAsia="Times New Roman"/>
          <w:b/>
          <w:bCs/>
          <w:szCs w:val="24"/>
        </w:rPr>
      </w:pPr>
      <w:r w:rsidRPr="00733464">
        <w:rPr>
          <w:rFonts w:eastAsia="Times New Roman"/>
          <w:b/>
          <w:bCs/>
          <w:szCs w:val="24"/>
        </w:rPr>
        <w:t xml:space="preserve"> АДАПТИРОВАННАЯ </w:t>
      </w:r>
    </w:p>
    <w:p w:rsidR="00FC374A" w:rsidRPr="00733464" w:rsidRDefault="00FC374A" w:rsidP="00FC374A">
      <w:pPr>
        <w:tabs>
          <w:tab w:val="left" w:pos="9781"/>
        </w:tabs>
        <w:jc w:val="center"/>
        <w:rPr>
          <w:rFonts w:eastAsia="Times New Roman"/>
          <w:b/>
          <w:bCs/>
          <w:szCs w:val="24"/>
        </w:rPr>
      </w:pPr>
      <w:r w:rsidRPr="00733464">
        <w:rPr>
          <w:rFonts w:eastAsia="Times New Roman"/>
          <w:b/>
          <w:bCs/>
          <w:szCs w:val="24"/>
        </w:rPr>
        <w:t>ОСНОВНАЯ ОБРАЗОВАТЕЛЬНАЯ ПРОГРАММА</w:t>
      </w:r>
    </w:p>
    <w:p w:rsidR="00FC374A" w:rsidRPr="00733464" w:rsidRDefault="00FC374A" w:rsidP="00FC374A">
      <w:pPr>
        <w:tabs>
          <w:tab w:val="left" w:pos="9781"/>
        </w:tabs>
        <w:jc w:val="center"/>
        <w:rPr>
          <w:rFonts w:eastAsia="Times New Roman"/>
          <w:b/>
          <w:bCs/>
          <w:szCs w:val="24"/>
        </w:rPr>
      </w:pPr>
      <w:r w:rsidRPr="00733464">
        <w:rPr>
          <w:rFonts w:eastAsia="Times New Roman"/>
          <w:b/>
          <w:bCs/>
          <w:szCs w:val="24"/>
        </w:rPr>
        <w:t xml:space="preserve">ДОШКОЛЬНОГО ОБРАЗОВАНИЯ ДЕТЕЙ </w:t>
      </w:r>
    </w:p>
    <w:p w:rsidR="00FC374A" w:rsidRPr="00733464" w:rsidRDefault="00506FEA" w:rsidP="00FC374A">
      <w:pPr>
        <w:tabs>
          <w:tab w:val="left" w:pos="9781"/>
        </w:tabs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С легкой степенью умственной отсталости</w:t>
      </w: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FC374A">
      <w:pPr>
        <w:tabs>
          <w:tab w:val="left" w:pos="9781"/>
        </w:tabs>
        <w:rPr>
          <w:b/>
          <w:sz w:val="24"/>
          <w:szCs w:val="24"/>
          <w:lang w:eastAsia="en-US"/>
        </w:rPr>
      </w:pPr>
    </w:p>
    <w:p w:rsidR="00FC374A" w:rsidRDefault="00FC374A" w:rsidP="007E53CE">
      <w:pPr>
        <w:spacing w:line="360" w:lineRule="auto"/>
        <w:rPr>
          <w:b/>
          <w:sz w:val="24"/>
          <w:szCs w:val="24"/>
          <w:lang w:eastAsia="en-US"/>
        </w:rPr>
      </w:pPr>
    </w:p>
    <w:p w:rsidR="007E53CE" w:rsidRDefault="007E53CE" w:rsidP="007E53CE">
      <w:pPr>
        <w:spacing w:line="360" w:lineRule="auto"/>
        <w:rPr>
          <w:b/>
          <w:sz w:val="28"/>
          <w:szCs w:val="28"/>
        </w:rPr>
      </w:pPr>
    </w:p>
    <w:p w:rsidR="00FC374A" w:rsidRDefault="00FC374A" w:rsidP="00FC374A">
      <w:pPr>
        <w:pStyle w:val="a7"/>
        <w:jc w:val="center"/>
      </w:pPr>
      <w:r>
        <w:rPr>
          <w:rFonts w:ascii="Times New Roman" w:hAnsi="Times New Roman"/>
          <w:sz w:val="24"/>
          <w:szCs w:val="24"/>
        </w:rPr>
        <w:t>Оглавление</w:t>
      </w:r>
    </w:p>
    <w:p w:rsidR="00FC374A" w:rsidRDefault="00FC374A" w:rsidP="00FC374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235"/>
        <w:gridCol w:w="6237"/>
        <w:gridCol w:w="1099"/>
      </w:tblGrid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программы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I. Целевой раздел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Пояснительная записка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3 -5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ind w:left="8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 Цели и задачи реализации Программы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ind w:left="8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1.1.2. Принципы и подходы к формированию Программы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5 – 6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ind w:left="8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1.1.3.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возраста: состав групп воспитанников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6 -7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ind w:left="8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 Планируемые результаты освоения Программы - конкретизация требований Стандарта к целевым ориентирам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8 – 11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II. Содержательный раздел</w:t>
            </w:r>
          </w:p>
          <w:p w:rsidR="00FC374A" w:rsidRDefault="00FC374A">
            <w:pPr>
              <w:pStyle w:val="a7"/>
              <w:ind w:left="8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 Описание образовательной деятельности, с учетом используемых вариативных примерных основных образовательных программ дошкольного образования и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методических пособий, обеспечивающих реализацию данного содержания:</w:t>
            </w:r>
          </w:p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11 – 22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22 – 23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 Особенности образовательной деятельности разных видов и культурных практик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23 – 24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Способы и направления поддержки детской инициативы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III. Организационный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Описание материально-технического обеспечения образовательной программы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24 – 26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26 – 28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Распорядок и/или режим дня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План образовательной деятельности с детьми среднего дошкольного возраста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28 – 29</w:t>
            </w:r>
          </w:p>
        </w:tc>
      </w:tr>
      <w:tr w:rsidR="00FC374A" w:rsidTr="00FC37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3.5. Особенности организации развивающей предметно-пространственной среды</w:t>
            </w:r>
          </w:p>
          <w:p w:rsidR="00FC374A" w:rsidRDefault="00FC37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29 - 30</w:t>
            </w:r>
          </w:p>
        </w:tc>
      </w:tr>
    </w:tbl>
    <w:p w:rsidR="00FC374A" w:rsidRDefault="00FC374A" w:rsidP="00FC374A">
      <w:pPr>
        <w:pStyle w:val="a7"/>
        <w:rPr>
          <w:rFonts w:ascii="Times New Roman" w:hAnsi="Times New Roman"/>
          <w:sz w:val="24"/>
          <w:szCs w:val="24"/>
        </w:rPr>
      </w:pPr>
    </w:p>
    <w:p w:rsidR="00FC374A" w:rsidRDefault="00FC374A" w:rsidP="00FC374A">
      <w:pPr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C374A" w:rsidRDefault="00FC374A" w:rsidP="00FC374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C374A" w:rsidRDefault="00FC374A" w:rsidP="00FC374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7E53CE" w:rsidRDefault="007E53CE" w:rsidP="00FC374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FC374A" w:rsidRDefault="00FC374A" w:rsidP="00FC374A">
      <w:pPr>
        <w:pStyle w:val="a7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- традиционно одна из наиболее уязвимых категорий детей. Получение образования является их неотъемлемым законодательно закреплённым правом и основополагающим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условием успешной социализации в обществе. Обеспечение реализации прав детей с ОВЗ и детей – инвалидов на образование является одной из важнейших задач системы общего и дополнительного образования. Роль системы образования для этой категории детей, как наиболее продуктивный путь к социализации в обществе существенно возрастает для каждого из них. Образование решает задачи не только развития личности детей этой социальной группы, их реабилитации в условиях организованной общественной поддержки на пути к истинной интеграции. Получение детьми данной категории полноценного образования способствует их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трудовой деятельности. Полноценное образование для детей с ограниченными возможностями здоровья (инвалидов) означает, что им создаются условия для вариативного вхождения в те или иные социальные роли, расширения рамок свободы выбора при определении своего жизненного пути.</w:t>
      </w:r>
    </w:p>
    <w:p w:rsidR="00FC374A" w:rsidRDefault="00FC374A" w:rsidP="00FC374A">
      <w:pPr>
        <w:pStyle w:val="a7"/>
        <w:ind w:firstLine="706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обучающиеся должны обладать не только высоким уровнем подготовки, но и набором определенных личностных качеств: активностью, самостоятельностью, </w:t>
      </w:r>
      <w:proofErr w:type="spellStart"/>
      <w:r>
        <w:rPr>
          <w:rStyle w:val="10"/>
          <w:rFonts w:ascii="Times New Roman" w:hAnsi="Times New Roman" w:cs="Times New Roman"/>
          <w:color w:val="000000"/>
          <w:sz w:val="28"/>
          <w:szCs w:val="28"/>
          <w:lang w:eastAsia="ru-RU"/>
        </w:rPr>
        <w:t>креативностью</w:t>
      </w:r>
      <w:proofErr w:type="spellEnd"/>
      <w:r>
        <w:rPr>
          <w:rStyle w:val="10"/>
          <w:rFonts w:ascii="Times New Roman" w:hAnsi="Times New Roman" w:cs="Times New Roman"/>
          <w:color w:val="000000"/>
          <w:sz w:val="28"/>
          <w:szCs w:val="28"/>
          <w:lang w:eastAsia="ru-RU"/>
        </w:rPr>
        <w:t>, уверенностью в себе, коммуникабельностью, способностью быстро и успешно адаптироваться к новым условиям.</w:t>
      </w:r>
    </w:p>
    <w:p w:rsidR="00FC374A" w:rsidRDefault="00FC374A" w:rsidP="00FC374A">
      <w:pPr>
        <w:pStyle w:val="a7"/>
        <w:ind w:firstLine="706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В период дошкольного возраста происходит физическое и психическое развитие ребенка, формирование его личности, социализация и интеграция в общество. Обучение, воспитание  являются основными путями развития, реабилитации, социализации и интеграции в общество и обуславливают специфику формирования и реализации индивидуальной адаптированной образовательной программы (ИАОП). Индивидуальная программа направлена на развитие индивидуальных возможностей ребенка для получения полноценного образования, достижения максимальной адаптации, социальной реабилитации.</w:t>
      </w:r>
    </w:p>
    <w:p w:rsidR="00FC374A" w:rsidRDefault="00FC374A" w:rsidP="00FC374A">
      <w:pPr>
        <w:pStyle w:val="a4"/>
        <w:spacing w:before="0" w:after="0" w:line="360" w:lineRule="auto"/>
        <w:jc w:val="center"/>
        <w:rPr>
          <w:b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tabs>
          <w:tab w:val="left" w:pos="2358"/>
        </w:tabs>
        <w:spacing w:line="360" w:lineRule="auto"/>
        <w:ind w:left="786"/>
        <w:rPr>
          <w:sz w:val="24"/>
          <w:szCs w:val="24"/>
        </w:rPr>
      </w:pPr>
      <w:r>
        <w:rPr>
          <w:rStyle w:val="10"/>
          <w:b/>
          <w:sz w:val="28"/>
          <w:szCs w:val="28"/>
        </w:rPr>
        <w:t xml:space="preserve">                                 I. Целевой раздел                 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1.1. Пояснительная записка  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Задержка психического развития (ЗПР) – это одно из нарушений познавательной деятельности, которое характеризуется у детей снижением памяти, внимания и восприятия по сравнению с нормальными показателями для определенной возрастной группы. Такое нарушение не связано со стойкими патологиями нервной системы, а вызвано только низкими темпами ее созревания. Задержка психического развития и речи компенсируется по мере взросления ребенка.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  <w:t xml:space="preserve">Данная рабочая программа предназначена для работы с ребенком в возрасте от 5 — 6 лет, с ЗПР.  Программа составлена в соответствии с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>Законом Российской Федерации «Об образовании», соответствующими направлениями «Концепции дошкольного воспитания», «Типовым положением о дошкольном образовательном учреждении», «Конвенцией о правах ребенка» и разработками отечественных ученых в области общей и специальной педагогики и психологии.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  <w:t xml:space="preserve"> Под индивидуальной адаптированной программой понимается образовательная программа, адаптированная для обучения ребенка с ограниченными возможностями здоровья. </w:t>
      </w:r>
      <w:proofErr w:type="gramStart"/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Обучающийся с ограниченными возможностями здоровья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 - физическое лицо, имеющее недостатки в физическом и (или) психологическом развитии, подтвержденные </w:t>
      </w:r>
      <w:proofErr w:type="spell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комиссией, и препятствующие получению образования без создания для него специальных условий.</w:t>
      </w:r>
      <w:proofErr w:type="gramEnd"/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При разработке данной адаптированной образовательной программы   учитывались пожелания родителей, возможности и индивидуальные особенности ребенка.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374A" w:rsidRDefault="00FC374A" w:rsidP="00FC374A">
      <w:pPr>
        <w:pStyle w:val="a7"/>
        <w:ind w:firstLine="706"/>
        <w:jc w:val="both"/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и педагогическая целесообразность данной программы заключается в том, что она создана для занятий с ребенком, имеющим ограниченные возможности здоровья, нуждающегося в реабилитации и социальной адаптации. Программа разработана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с учетом особенностей его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FC374A" w:rsidRDefault="00FC374A" w:rsidP="00FC374A">
      <w:pPr>
        <w:pStyle w:val="a7"/>
        <w:ind w:firstLine="706"/>
        <w:jc w:val="both"/>
      </w:pPr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Под специальными условиями для получения образования </w:t>
      </w:r>
      <w:proofErr w:type="gramStart"/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>обучающимся</w:t>
      </w:r>
      <w:proofErr w:type="gramEnd"/>
      <w:r>
        <w:rPr>
          <w:rStyle w:val="10"/>
          <w:rFonts w:ascii="Times New Roman" w:hAnsi="Times New Roman" w:cs="Times New Roman"/>
          <w:bCs/>
          <w:color w:val="000000"/>
          <w:sz w:val="28"/>
          <w:szCs w:val="28"/>
        </w:rPr>
        <w:t xml:space="preserve"> с ограниченными возможностями здоровья 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понимаются условия обучения, воспитания и развития такого обучающегося, включающие в себя использование специальных образовательных программ и методов обучения и воспитания, специальных пособий и дидактических материалов, специальных технических средств обучения коллективного и индивидуального пользования.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>
        <w:rPr>
          <w:rStyle w:val="10"/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Реализация индивидуальной адаптированной образовательной программы осуществляется с учетом рекомендаций </w:t>
      </w:r>
      <w:proofErr w:type="spellStart"/>
      <w:r>
        <w:rPr>
          <w:rStyle w:val="10"/>
          <w:rFonts w:ascii="Times New Roman" w:hAnsi="Times New Roman" w:cs="Times New Roman"/>
          <w:color w:val="000000"/>
          <w:spacing w:val="-4"/>
          <w:sz w:val="28"/>
          <w:szCs w:val="28"/>
        </w:rPr>
        <w:t>психолого-медико-педагогической</w:t>
      </w:r>
      <w:proofErr w:type="spellEnd"/>
      <w:r>
        <w:rPr>
          <w:rStyle w:val="10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комиссии  и включает следующие направления деятельности: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 анализ и подбор содержания программы;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 изменение структуры и временных рамок;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использование разных форм, методов и приемов организации коррекционной деятельности.  </w:t>
      </w:r>
    </w:p>
    <w:p w:rsidR="00FC374A" w:rsidRDefault="00FC374A" w:rsidP="00FC374A">
      <w:pPr>
        <w:pStyle w:val="a7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При составлении данной программы были учтены следующие факторы: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- охрана и укрепление здоровья ребенка с ограниченными возможностями,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помощь родителям в его дальнейшей реабилитации;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- заболевание и возраст ребенка;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- сопутствующее отставание в развитии;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- коллективное сотрудничество педагога, обучающегося и его родителей в ходе реализации программы.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b/>
          <w:sz w:val="28"/>
          <w:szCs w:val="28"/>
        </w:rPr>
        <w:lastRenderedPageBreak/>
        <w:t xml:space="preserve">1.1.1. Цели и задачи реализации Программы  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>Цель программы: создание условий для развития мотивации к познавательной и практической деятельности, для эмоционального, умственного, социального и физического развития ребенка с ограниченными возможностями здоровья.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>Задачи: 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>1. формирование у ребенка знаний об окружающем мире;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2. развитие элементарных математических представлений;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3. формирование устной и письменной речи;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4. развитие пространственных представлений и ориентации;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>5. формировать умение пользоваться полученными знаниями</w:t>
      </w:r>
      <w:r>
        <w:rPr>
          <w:rStyle w:val="10"/>
          <w:rFonts w:ascii="Times New Roman" w:hAnsi="Times New Roman"/>
        </w:rPr>
        <w:t>.</w:t>
      </w:r>
    </w:p>
    <w:p w:rsidR="00FC374A" w:rsidRDefault="00FC374A" w:rsidP="00FC374A">
      <w:pPr>
        <w:pStyle w:val="a5"/>
        <w:widowControl/>
        <w:spacing w:after="0" w:line="360" w:lineRule="auto"/>
        <w:jc w:val="both"/>
        <w:rPr>
          <w:rFonts w:eastAsia="Times New Roman"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5"/>
        <w:widowControl/>
        <w:spacing w:after="0" w:line="360" w:lineRule="auto"/>
        <w:jc w:val="both"/>
      </w:pPr>
      <w:r>
        <w:rPr>
          <w:b/>
          <w:sz w:val="28"/>
          <w:szCs w:val="28"/>
        </w:rPr>
        <w:t xml:space="preserve">1.1.2. Принципы и подходы к формированию Программы  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>Принцип комплексно-тематического планирования;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Сотрудничество Организации с семьей;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Приобщение детей к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нормам, традициям семьи, общества и государства;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C374A" w:rsidRDefault="00FC374A" w:rsidP="00FC374A">
      <w:pPr>
        <w:pStyle w:val="a7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>Учет этнокультурной ситуации развития детей.</w:t>
      </w:r>
    </w:p>
    <w:p w:rsidR="00FC374A" w:rsidRDefault="00FC374A" w:rsidP="00FC374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b/>
          <w:i/>
          <w:sz w:val="28"/>
          <w:szCs w:val="28"/>
        </w:rPr>
        <w:t>Основные научные подходы:</w:t>
      </w:r>
    </w:p>
    <w:p w:rsidR="00FC374A" w:rsidRDefault="00FC374A" w:rsidP="00FC374A">
      <w:pPr>
        <w:pStyle w:val="a7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374A" w:rsidRDefault="00FC374A" w:rsidP="00FC374A">
      <w:pPr>
        <w:pStyle w:val="a7"/>
        <w:ind w:firstLine="708"/>
        <w:jc w:val="both"/>
      </w:pPr>
      <w:r>
        <w:rPr>
          <w:rStyle w:val="10"/>
          <w:rFonts w:ascii="Times New Roman" w:hAnsi="Times New Roman"/>
          <w:i/>
          <w:sz w:val="28"/>
          <w:szCs w:val="28"/>
        </w:rPr>
        <w:t>Культурно-исторический</w:t>
      </w:r>
      <w:r>
        <w:rPr>
          <w:rStyle w:val="10"/>
          <w:rFonts w:ascii="Times New Roman" w:hAnsi="Times New Roman"/>
          <w:sz w:val="28"/>
          <w:szCs w:val="28"/>
        </w:rPr>
        <w:t xml:space="preserve">. Понятие «развитие» – максимально должно быть в зоне ближайшего развития, при этом важным дидактическим принципом является развивающее обучение и научное положение Л.С. </w:t>
      </w:r>
      <w:proofErr w:type="spellStart"/>
      <w:r>
        <w:rPr>
          <w:rStyle w:val="10"/>
          <w:rFonts w:ascii="Times New Roman" w:hAnsi="Times New Roman"/>
          <w:sz w:val="28"/>
          <w:szCs w:val="28"/>
        </w:rPr>
        <w:t>Выготского</w:t>
      </w:r>
      <w:proofErr w:type="spellEnd"/>
      <w:r>
        <w:rPr>
          <w:rStyle w:val="10"/>
          <w:rFonts w:ascii="Times New Roman" w:hAnsi="Times New Roman"/>
          <w:sz w:val="28"/>
          <w:szCs w:val="28"/>
        </w:rPr>
        <w:t xml:space="preserve"> о том, что правильно организованное обучение «ведет» за собой развитие.</w:t>
      </w:r>
    </w:p>
    <w:p w:rsidR="00FC374A" w:rsidRDefault="00FC374A" w:rsidP="00FC374A">
      <w:pPr>
        <w:pStyle w:val="a7"/>
        <w:ind w:firstLine="708"/>
        <w:jc w:val="both"/>
      </w:pPr>
      <w:proofErr w:type="spellStart"/>
      <w:r>
        <w:rPr>
          <w:rStyle w:val="10"/>
          <w:rFonts w:ascii="Times New Roman" w:hAnsi="Times New Roman"/>
          <w:i/>
          <w:sz w:val="28"/>
          <w:szCs w:val="28"/>
        </w:rPr>
        <w:lastRenderedPageBreak/>
        <w:t>Деятельностный</w:t>
      </w:r>
      <w:proofErr w:type="spellEnd"/>
      <w:r>
        <w:rPr>
          <w:rStyle w:val="10"/>
          <w:rFonts w:ascii="Times New Roman" w:hAnsi="Times New Roman"/>
          <w:i/>
          <w:sz w:val="28"/>
          <w:szCs w:val="28"/>
        </w:rPr>
        <w:t xml:space="preserve"> подход.</w:t>
      </w:r>
      <w:r>
        <w:rPr>
          <w:rStyle w:val="10"/>
          <w:rFonts w:ascii="Times New Roman" w:hAnsi="Times New Roman"/>
          <w:sz w:val="28"/>
          <w:szCs w:val="28"/>
        </w:rPr>
        <w:t xml:space="preserve"> Развитие ребенка осуществляется в процессе его собственной деятельности, которая формируется постепенно. Сначала ребенок овладевает деятельностью при взаимодействии </w:t>
      </w:r>
      <w:proofErr w:type="gramStart"/>
      <w:r>
        <w:rPr>
          <w:rStyle w:val="10"/>
          <w:rFonts w:ascii="Times New Roman" w:hAnsi="Times New Roman"/>
          <w:sz w:val="28"/>
          <w:szCs w:val="28"/>
        </w:rPr>
        <w:t>со</w:t>
      </w:r>
      <w:proofErr w:type="gramEnd"/>
      <w:r>
        <w:rPr>
          <w:rStyle w:val="10"/>
          <w:rFonts w:ascii="Times New Roman" w:hAnsi="Times New Roman"/>
          <w:sz w:val="28"/>
          <w:szCs w:val="28"/>
        </w:rPr>
        <w:t xml:space="preserve"> взрослым, затем с другими детьми, в конечном итоге он действует самостоятельно. </w:t>
      </w:r>
    </w:p>
    <w:p w:rsidR="00FC374A" w:rsidRDefault="00FC374A" w:rsidP="00FC374A">
      <w:pPr>
        <w:pStyle w:val="a7"/>
        <w:ind w:firstLine="708"/>
        <w:jc w:val="both"/>
      </w:pPr>
      <w:r>
        <w:rPr>
          <w:rStyle w:val="10"/>
          <w:rFonts w:ascii="Times New Roman" w:hAnsi="Times New Roman"/>
          <w:i/>
          <w:sz w:val="28"/>
          <w:szCs w:val="28"/>
        </w:rPr>
        <w:t>Личностно-ориентированный  подход</w:t>
      </w:r>
      <w:r>
        <w:rPr>
          <w:rStyle w:val="10"/>
          <w:rFonts w:ascii="Times New Roman" w:hAnsi="Times New Roman"/>
          <w:sz w:val="28"/>
          <w:szCs w:val="28"/>
        </w:rPr>
        <w:t xml:space="preserve">,  означает  переход  от  учебно-дисциплинарной  к  личностно- ориентированной модели взаимодействия, суть которой заключается в том, что воспитатель в общении с детьми придерживается принципа: "не рядом и не </w:t>
      </w:r>
      <w:proofErr w:type="gramStart"/>
      <w:r>
        <w:rPr>
          <w:rStyle w:val="10"/>
          <w:rFonts w:ascii="Times New Roman" w:hAnsi="Times New Roman"/>
          <w:sz w:val="28"/>
          <w:szCs w:val="28"/>
        </w:rPr>
        <w:t>над</w:t>
      </w:r>
      <w:proofErr w:type="gramEnd"/>
      <w:r>
        <w:rPr>
          <w:rStyle w:val="10"/>
          <w:rFonts w:ascii="Times New Roman" w:hAnsi="Times New Roman"/>
          <w:sz w:val="28"/>
          <w:szCs w:val="28"/>
        </w:rPr>
        <w:t>, а вместе!". Его цель - содействовать становлению ребенка как личности.</w:t>
      </w:r>
    </w:p>
    <w:p w:rsidR="00FC374A" w:rsidRDefault="00FC374A" w:rsidP="00FC374A">
      <w:pPr>
        <w:pStyle w:val="a5"/>
        <w:widowControl/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1.1.3. Значимые для разработки и реализации Программы характеристики, в том числе характеристики особенностей развития детей 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</w:t>
      </w:r>
      <w:proofErr w:type="gramStart"/>
      <w:r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А.  посещает   «</w:t>
      </w:r>
      <w:proofErr w:type="spellStart"/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Сотниковский</w:t>
      </w:r>
      <w:proofErr w:type="spellEnd"/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детский сад» с  </w:t>
      </w:r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ноября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20</w:t>
      </w:r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года  и с тех пор регулярно   находится в детском коллективе, пропуски </w:t>
      </w:r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только по болезни. А. растет в полной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 семье. У А. есть еще 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братья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 которые воспитываются в этой семье. </w:t>
      </w:r>
      <w:proofErr w:type="spellStart"/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Приводт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забирает </w:t>
      </w:r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ребенка мама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вовремя.   Внешний вид у  девочки  в норме, 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одета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 сезону, всегда опрятная. Процесс воспитания  находится под контролем:   </w:t>
      </w:r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родители  </w:t>
      </w:r>
      <w:proofErr w:type="spellStart"/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интересуею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 жизнью своей </w:t>
      </w:r>
      <w:r w:rsidR="007E53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дочери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группе, консультируются с воспитателем, следуют рекомендациям специалистов.</w:t>
      </w:r>
    </w:p>
    <w:p w:rsidR="00FC374A" w:rsidRDefault="00FC374A" w:rsidP="00FC374A">
      <w:pPr>
        <w:pStyle w:val="a5"/>
        <w:spacing w:after="0"/>
        <w:jc w:val="both"/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    </w:t>
      </w:r>
      <w:r>
        <w:rPr>
          <w:color w:val="000000"/>
          <w:sz w:val="28"/>
          <w:szCs w:val="28"/>
          <w:highlight w:val="white"/>
        </w:rPr>
        <w:t>Адаптация  у девочки проходила легко, А.  легко   идет на контакт. Очень эмоциональная, подвижная девочка.</w:t>
      </w:r>
    </w:p>
    <w:p w:rsidR="00FC374A" w:rsidRDefault="00FC374A" w:rsidP="00FC374A">
      <w:pPr>
        <w:pStyle w:val="a5"/>
        <w:spacing w:after="0"/>
        <w:jc w:val="both"/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Социально-бытовые навыки соответствуют возрасту. </w:t>
      </w:r>
      <w:proofErr w:type="gramStart"/>
      <w:r>
        <w:rPr>
          <w:color w:val="000000"/>
          <w:sz w:val="28"/>
          <w:szCs w:val="28"/>
          <w:highlight w:val="white"/>
        </w:rPr>
        <w:t>Ребенок может, самостоятельно, умываться, мыть руки, может самостоятельно одеться (штаны, колготы, варежки) раздеться, обуться, пользоваться ложкой.</w:t>
      </w:r>
      <w:proofErr w:type="gramEnd"/>
    </w:p>
    <w:p w:rsidR="00FC374A" w:rsidRDefault="00FC374A" w:rsidP="00FC374A">
      <w:pPr>
        <w:pStyle w:val="a5"/>
        <w:spacing w:after="0"/>
        <w:jc w:val="both"/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  </w:t>
      </w:r>
      <w:r>
        <w:rPr>
          <w:color w:val="000000"/>
          <w:sz w:val="28"/>
          <w:szCs w:val="28"/>
          <w:highlight w:val="white"/>
        </w:rPr>
        <w:t>Особенности игровой деятельности: ребенок предпочитает предметно-процессуальные и подвижные игры, участвует в ролевых играх, выполняя в них разные роли. Очень любит играть  с куклами с другими детьми. С удовольствием играет с мозаикой.</w:t>
      </w:r>
    </w:p>
    <w:p w:rsidR="00FC374A" w:rsidRDefault="00FC374A" w:rsidP="00FC374A">
      <w:pPr>
        <w:pStyle w:val="a5"/>
        <w:spacing w:after="0"/>
        <w:jc w:val="both"/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     </w:t>
      </w:r>
      <w:r>
        <w:rPr>
          <w:color w:val="000000"/>
          <w:sz w:val="28"/>
          <w:szCs w:val="28"/>
          <w:highlight w:val="white"/>
        </w:rPr>
        <w:t xml:space="preserve">Особенности отдельных познавательных процессов: наблюдается нарушения внимания, слуховой и зрительной памяти, воображения. Частично развито </w:t>
      </w:r>
      <w:proofErr w:type="gramStart"/>
      <w:r>
        <w:rPr>
          <w:color w:val="000000"/>
          <w:sz w:val="28"/>
          <w:szCs w:val="28"/>
          <w:highlight w:val="white"/>
        </w:rPr>
        <w:t>наглядно-образное</w:t>
      </w:r>
      <w:proofErr w:type="gramEnd"/>
      <w:r>
        <w:rPr>
          <w:color w:val="000000"/>
          <w:sz w:val="28"/>
          <w:szCs w:val="28"/>
          <w:highlight w:val="white"/>
        </w:rPr>
        <w:t xml:space="preserve"> и элементы логического мышления.</w:t>
      </w:r>
    </w:p>
    <w:p w:rsidR="00FC374A" w:rsidRDefault="00FC374A" w:rsidP="00FC374A">
      <w:pPr>
        <w:pStyle w:val="a5"/>
        <w:spacing w:after="0"/>
        <w:jc w:val="both"/>
      </w:pPr>
      <w:r>
        <w:rPr>
          <w:color w:val="000000"/>
          <w:sz w:val="28"/>
          <w:szCs w:val="28"/>
          <w:highlight w:val="white"/>
        </w:rPr>
        <w:t xml:space="preserve">На занятиях не </w:t>
      </w:r>
      <w:proofErr w:type="gramStart"/>
      <w:r>
        <w:rPr>
          <w:color w:val="000000"/>
          <w:sz w:val="28"/>
          <w:szCs w:val="28"/>
          <w:highlight w:val="white"/>
        </w:rPr>
        <w:t>усидчива</w:t>
      </w:r>
      <w:proofErr w:type="gramEnd"/>
      <w:r>
        <w:rPr>
          <w:color w:val="000000"/>
          <w:sz w:val="28"/>
          <w:szCs w:val="28"/>
          <w:highlight w:val="white"/>
        </w:rPr>
        <w:t>, отвлекаема.</w:t>
      </w:r>
    </w:p>
    <w:p w:rsidR="00FC374A" w:rsidRDefault="00FC374A" w:rsidP="00FC374A">
      <w:pPr>
        <w:pStyle w:val="a5"/>
        <w:spacing w:after="0"/>
        <w:jc w:val="both"/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      </w:t>
      </w:r>
      <w:r>
        <w:rPr>
          <w:color w:val="000000"/>
          <w:sz w:val="28"/>
          <w:szCs w:val="28"/>
          <w:highlight w:val="white"/>
        </w:rPr>
        <w:t xml:space="preserve">В речевом развитии наблюдаются  нарушения звукопроизношения, слоговой структуры слова, фонематических процессов. Наблюдаются  </w:t>
      </w:r>
      <w:proofErr w:type="spellStart"/>
      <w:r>
        <w:rPr>
          <w:color w:val="000000"/>
          <w:sz w:val="28"/>
          <w:szCs w:val="28"/>
          <w:highlight w:val="white"/>
        </w:rPr>
        <w:t>аграмматизмы</w:t>
      </w:r>
      <w:proofErr w:type="spellEnd"/>
      <w:r>
        <w:rPr>
          <w:color w:val="000000"/>
          <w:sz w:val="28"/>
          <w:szCs w:val="28"/>
          <w:highlight w:val="white"/>
        </w:rPr>
        <w:t>. Лексический запас беден. При рассказывании требуется помощь взрослого.</w:t>
      </w:r>
    </w:p>
    <w:p w:rsidR="00FC374A" w:rsidRDefault="00FC374A" w:rsidP="00FC374A">
      <w:pPr>
        <w:pStyle w:val="a5"/>
        <w:spacing w:after="0"/>
        <w:jc w:val="both"/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   </w:t>
      </w:r>
      <w:r>
        <w:rPr>
          <w:color w:val="000000"/>
          <w:sz w:val="28"/>
          <w:szCs w:val="28"/>
          <w:highlight w:val="white"/>
        </w:rPr>
        <w:t>У девочки частично сформированы сенсорные эталоны, знает и называет основные геометрические фигуры.</w:t>
      </w:r>
    </w:p>
    <w:p w:rsidR="00FC374A" w:rsidRDefault="007E53CE" w:rsidP="00FC374A">
      <w:pPr>
        <w:pStyle w:val="a5"/>
        <w:spacing w:after="0"/>
        <w:jc w:val="both"/>
      </w:pPr>
      <w:r>
        <w:rPr>
          <w:color w:val="000000"/>
          <w:sz w:val="28"/>
          <w:szCs w:val="28"/>
          <w:highlight w:val="white"/>
        </w:rPr>
        <w:t>В.</w:t>
      </w:r>
      <w:r w:rsidR="00FC374A">
        <w:rPr>
          <w:color w:val="000000"/>
          <w:sz w:val="28"/>
          <w:szCs w:val="28"/>
          <w:highlight w:val="white"/>
        </w:rPr>
        <w:t xml:space="preserve"> с трудом ориентируется в пространстве и времени. Не различает правую, </w:t>
      </w:r>
      <w:r w:rsidR="00FC374A">
        <w:rPr>
          <w:color w:val="000000"/>
          <w:sz w:val="28"/>
          <w:szCs w:val="28"/>
          <w:highlight w:val="white"/>
        </w:rPr>
        <w:lastRenderedPageBreak/>
        <w:t>левую стороны на своем теле.   Части суток и дни недели правильно называть затрудняется.</w:t>
      </w:r>
    </w:p>
    <w:p w:rsidR="00FC374A" w:rsidRDefault="00FC374A" w:rsidP="00FC374A">
      <w:pPr>
        <w:pStyle w:val="a5"/>
        <w:spacing w:after="0"/>
        <w:jc w:val="both"/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 удовольствием занимается трудовой деятельностью и чувствует себя там уверенно: любит накрывать на столы.</w:t>
      </w:r>
    </w:p>
    <w:p w:rsidR="00FC374A" w:rsidRDefault="00FC374A" w:rsidP="00FC374A">
      <w:pPr>
        <w:pStyle w:val="a5"/>
        <w:spacing w:after="0"/>
        <w:jc w:val="both"/>
      </w:pPr>
      <w:r>
        <w:rPr>
          <w:color w:val="000000"/>
          <w:sz w:val="28"/>
          <w:szCs w:val="28"/>
          <w:highlight w:val="white"/>
        </w:rPr>
        <w:t xml:space="preserve">На критику  может </w:t>
      </w:r>
      <w:proofErr w:type="gramStart"/>
      <w:r>
        <w:rPr>
          <w:color w:val="000000"/>
          <w:sz w:val="28"/>
          <w:szCs w:val="28"/>
          <w:highlight w:val="white"/>
        </w:rPr>
        <w:t>обидеться</w:t>
      </w:r>
      <w:proofErr w:type="gramEnd"/>
      <w:r>
        <w:rPr>
          <w:color w:val="000000"/>
          <w:sz w:val="28"/>
          <w:szCs w:val="28"/>
          <w:highlight w:val="white"/>
        </w:rPr>
        <w:t xml:space="preserve"> но быстро отходчива. Любит похвалу и одобрение, которое старается заслужить. Девочка знает, что хорошо и что плохо. Любит бывать в детском саду. 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7"/>
        <w:jc w:val="both"/>
      </w:pPr>
    </w:p>
    <w:p w:rsidR="00FC374A" w:rsidRDefault="00FC374A" w:rsidP="00FC374A">
      <w:pPr>
        <w:pStyle w:val="a5"/>
        <w:widowControl/>
        <w:spacing w:after="0"/>
        <w:jc w:val="both"/>
        <w:rPr>
          <w:b/>
          <w:sz w:val="28"/>
          <w:szCs w:val="28"/>
        </w:rPr>
      </w:pPr>
    </w:p>
    <w:p w:rsidR="00FC374A" w:rsidRDefault="00FC374A" w:rsidP="00FC374A">
      <w:pPr>
        <w:pStyle w:val="a5"/>
        <w:widowControl/>
        <w:spacing w:after="0" w:line="360" w:lineRule="auto"/>
        <w:jc w:val="both"/>
      </w:pPr>
      <w:r>
        <w:rPr>
          <w:rStyle w:val="10"/>
          <w:b/>
          <w:color w:val="000000"/>
          <w:sz w:val="28"/>
          <w:szCs w:val="28"/>
        </w:rPr>
        <w:t>Общие сведения:</w:t>
      </w:r>
    </w:p>
    <w:p w:rsidR="00FC374A" w:rsidRDefault="00FC374A" w:rsidP="00FC374A">
      <w:pPr>
        <w:pStyle w:val="a5"/>
        <w:spacing w:after="0" w:line="360" w:lineRule="auto"/>
        <w:jc w:val="both"/>
      </w:pPr>
      <w:r>
        <w:rPr>
          <w:b/>
          <w:color w:val="000000"/>
          <w:sz w:val="28"/>
          <w:szCs w:val="28"/>
          <w:highlight w:val="white"/>
        </w:rPr>
        <w:t>Ф.И.О.</w:t>
      </w:r>
      <w:proofErr w:type="gramStart"/>
      <w:r>
        <w:rPr>
          <w:b/>
          <w:color w:val="000000"/>
          <w:sz w:val="28"/>
          <w:szCs w:val="28"/>
          <w:highlight w:val="white"/>
        </w:rPr>
        <w:t xml:space="preserve"> :</w:t>
      </w:r>
      <w:proofErr w:type="gramEnd"/>
    </w:p>
    <w:p w:rsidR="00FC374A" w:rsidRDefault="00FC374A" w:rsidP="00FC374A">
      <w:pPr>
        <w:pStyle w:val="a5"/>
        <w:spacing w:after="0" w:line="360" w:lineRule="auto"/>
        <w:jc w:val="both"/>
      </w:pPr>
      <w:r>
        <w:rPr>
          <w:b/>
          <w:color w:val="000000"/>
          <w:sz w:val="28"/>
          <w:szCs w:val="28"/>
          <w:highlight w:val="white"/>
        </w:rPr>
        <w:t>Адрес проживания:</w:t>
      </w:r>
    </w:p>
    <w:p w:rsidR="00FC374A" w:rsidRDefault="00FC374A" w:rsidP="00FC374A">
      <w:pPr>
        <w:pStyle w:val="a5"/>
        <w:spacing w:after="0" w:line="360" w:lineRule="auto"/>
        <w:jc w:val="both"/>
      </w:pPr>
      <w:r>
        <w:rPr>
          <w:b/>
          <w:color w:val="000000"/>
          <w:sz w:val="28"/>
          <w:szCs w:val="28"/>
          <w:highlight w:val="white"/>
        </w:rPr>
        <w:t>Дата рождения:</w:t>
      </w:r>
    </w:p>
    <w:p w:rsidR="00FC374A" w:rsidRDefault="00FC374A" w:rsidP="00FC374A">
      <w:pPr>
        <w:pStyle w:val="a5"/>
        <w:spacing w:after="0" w:line="360" w:lineRule="auto"/>
        <w:jc w:val="both"/>
      </w:pPr>
      <w:r>
        <w:rPr>
          <w:color w:val="000000"/>
          <w:sz w:val="28"/>
          <w:szCs w:val="28"/>
          <w:highlight w:val="white"/>
        </w:rPr>
        <w:t>Коллегиальное заключение:</w:t>
      </w:r>
    </w:p>
    <w:p w:rsidR="00FC374A" w:rsidRDefault="00FC374A" w:rsidP="00FC374A">
      <w:pPr>
        <w:pStyle w:val="a5"/>
        <w:spacing w:after="0" w:line="360" w:lineRule="auto"/>
        <w:jc w:val="both"/>
      </w:pPr>
      <w:r>
        <w:rPr>
          <w:rStyle w:val="10"/>
          <w:i/>
          <w:iCs/>
          <w:color w:val="000000"/>
          <w:sz w:val="28"/>
          <w:szCs w:val="28"/>
        </w:rPr>
        <w:t>Организация образовательного процесса.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32"/>
      </w:tblGrid>
      <w:tr w:rsidR="00FC374A" w:rsidTr="00FC374A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Форма получения образования</w:t>
            </w: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образовательной организации</w:t>
            </w:r>
          </w:p>
        </w:tc>
      </w:tr>
      <w:tr w:rsidR="00FC374A" w:rsidTr="00FC374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Образовательная программа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 w:rsidP="007E53CE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Воспитание и обучение в дошкольной образовательной организации по адаптированной образовательной программе для детей с </w:t>
            </w:r>
            <w:r w:rsidR="007E53CE">
              <w:rPr>
                <w:rFonts w:ascii="Times New Roman" w:hAnsi="Times New Roman" w:cs="Times New Roman"/>
                <w:sz w:val="28"/>
                <w:szCs w:val="28"/>
              </w:rPr>
              <w:t>легкой степенью умственной отсталости</w:t>
            </w:r>
          </w:p>
        </w:tc>
      </w:tr>
      <w:tr w:rsidR="00FC374A" w:rsidTr="00FC374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Степень включения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Полное включение в образовательный процесс</w:t>
            </w:r>
          </w:p>
        </w:tc>
      </w:tr>
    </w:tbl>
    <w:p w:rsidR="00FC374A" w:rsidRDefault="00FC374A" w:rsidP="00FC374A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Специальные условия для получения образования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38"/>
      </w:tblGrid>
      <w:tr w:rsidR="00FC374A" w:rsidTr="00FC374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Не нуждается</w:t>
            </w:r>
          </w:p>
        </w:tc>
      </w:tr>
      <w:tr w:rsidR="00FC374A" w:rsidTr="00FC374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Предоставление услуг ассистента (помощника)</w:t>
            </w:r>
          </w:p>
        </w:tc>
        <w:tc>
          <w:tcPr>
            <w:tcW w:w="4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Не нуждается</w:t>
            </w:r>
          </w:p>
        </w:tc>
      </w:tr>
      <w:tr w:rsidR="00FC374A" w:rsidTr="00FC374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Обеспечение доступа в здания организаций</w:t>
            </w:r>
          </w:p>
        </w:tc>
        <w:tc>
          <w:tcPr>
            <w:tcW w:w="4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Не нуждается</w:t>
            </w:r>
          </w:p>
        </w:tc>
      </w:tr>
      <w:tr w:rsidR="00FC374A" w:rsidTr="00FC374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Другие условия, без которых невозможно или затрудненно освоение  образовательной программы</w:t>
            </w:r>
          </w:p>
        </w:tc>
        <w:tc>
          <w:tcPr>
            <w:tcW w:w="4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Соблюдение охранительного педагогического режима. Использование специальных методов, приемов и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обеспечивающих реализацию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«обходных путей» обучения;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работы.</w:t>
            </w:r>
          </w:p>
        </w:tc>
      </w:tr>
    </w:tbl>
    <w:p w:rsidR="00FC374A" w:rsidRDefault="00FC374A" w:rsidP="00FC374A">
      <w:pPr>
        <w:pStyle w:val="a5"/>
        <w:spacing w:after="0" w:line="360" w:lineRule="auto"/>
        <w:jc w:val="both"/>
        <w:rPr>
          <w:i/>
          <w:iCs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5"/>
        <w:spacing w:after="0" w:line="360" w:lineRule="auto"/>
        <w:jc w:val="both"/>
      </w:pPr>
      <w:r>
        <w:rPr>
          <w:i/>
          <w:iCs/>
          <w:color w:val="000000"/>
          <w:sz w:val="28"/>
          <w:szCs w:val="28"/>
          <w:highlight w:val="white"/>
        </w:rPr>
        <w:t xml:space="preserve">Организация </w:t>
      </w:r>
      <w:proofErr w:type="spellStart"/>
      <w:r>
        <w:rPr>
          <w:i/>
          <w:iCs/>
          <w:color w:val="000000"/>
          <w:sz w:val="28"/>
          <w:szCs w:val="28"/>
          <w:highlight w:val="white"/>
        </w:rPr>
        <w:t>психолого-медико-педагогической</w:t>
      </w:r>
      <w:proofErr w:type="spellEnd"/>
      <w:r>
        <w:rPr>
          <w:i/>
          <w:iCs/>
          <w:color w:val="000000"/>
          <w:sz w:val="28"/>
          <w:szCs w:val="28"/>
          <w:highlight w:val="white"/>
        </w:rPr>
        <w:t xml:space="preserve"> помощи.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32"/>
      </w:tblGrid>
      <w:tr w:rsidR="00FC374A" w:rsidTr="00FC374A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Специалисты</w:t>
            </w: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Направление</w:t>
            </w:r>
          </w:p>
        </w:tc>
      </w:tr>
      <w:tr w:rsidR="00FC374A" w:rsidTr="00FC374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- занятия с логопедом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7E53CE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над развитием всех речевых компонентов</w:t>
            </w:r>
          </w:p>
        </w:tc>
      </w:tr>
      <w:tr w:rsidR="00FC374A" w:rsidTr="00FC374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- занятия с дефектологом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Формирование необходимых для усвоения программного материала умений и навыков</w:t>
            </w:r>
          </w:p>
        </w:tc>
      </w:tr>
      <w:tr w:rsidR="00FC374A" w:rsidTr="00FC374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- занятия с психологом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Коррекция познавательных процессов</w:t>
            </w:r>
          </w:p>
        </w:tc>
      </w:tr>
    </w:tbl>
    <w:p w:rsidR="00FC374A" w:rsidRDefault="00FC374A" w:rsidP="00FC374A">
      <w:pPr>
        <w:pStyle w:val="a7"/>
        <w:jc w:val="both"/>
      </w:pPr>
      <w:r>
        <w:rPr>
          <w:rStyle w:val="10"/>
          <w:color w:val="000000"/>
        </w:rPr>
        <w:br/>
      </w:r>
      <w:r>
        <w:rPr>
          <w:rStyle w:val="10"/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 - конкретизация требований Стандарта к целевым ориентирам</w:t>
      </w:r>
    </w:p>
    <w:p w:rsidR="00FC374A" w:rsidRDefault="00FC374A" w:rsidP="00FC374A">
      <w:pPr>
        <w:pStyle w:val="a7"/>
        <w:jc w:val="both"/>
      </w:pPr>
    </w:p>
    <w:p w:rsidR="00FC374A" w:rsidRDefault="00FC374A" w:rsidP="00FC374A">
      <w:pPr>
        <w:pStyle w:val="1"/>
        <w:widowControl/>
        <w:shd w:val="clear" w:color="auto" w:fill="FFFFFF"/>
        <w:suppressAutoHyphens w:val="0"/>
        <w:spacing w:line="294" w:lineRule="atLeast"/>
        <w:ind w:firstLine="706"/>
        <w:jc w:val="both"/>
        <w:rPr>
          <w:lang w:val="ru-RU"/>
        </w:rPr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Результаты освоения программы представлены в виде целевых ориентиров. В соответствии с ФГОС </w:t>
      </w:r>
      <w:proofErr w:type="gramStart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</w:t>
      </w:r>
      <w:proofErr w:type="gramEnd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целевые</w:t>
      </w:r>
      <w:proofErr w:type="gramEnd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 (или) психологической диагностики и не могут сравниваться с реальными достижениями детей.</w:t>
      </w:r>
    </w:p>
    <w:p w:rsidR="00FC374A" w:rsidRDefault="00FC374A" w:rsidP="00FC374A">
      <w:pPr>
        <w:pStyle w:val="1"/>
        <w:widowControl/>
        <w:shd w:val="clear" w:color="auto" w:fill="FFFFFF"/>
        <w:suppressAutoHyphens w:val="0"/>
        <w:spacing w:line="294" w:lineRule="atLeast"/>
        <w:ind w:firstLine="706"/>
        <w:jc w:val="both"/>
        <w:rPr>
          <w:lang w:val="ru-RU"/>
        </w:rPr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Целевые ориентиры, представленные во ФГОС </w:t>
      </w:r>
      <w:proofErr w:type="gramStart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</w:t>
      </w:r>
      <w:proofErr w:type="gramEnd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gramStart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являются</w:t>
      </w:r>
      <w:proofErr w:type="gramEnd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</w:t>
      </w:r>
      <w:proofErr w:type="gramEnd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 </w:t>
      </w:r>
      <w:proofErr w:type="gramStart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задачах</w:t>
      </w:r>
      <w:proofErr w:type="gramEnd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программы</w:t>
      </w:r>
      <w:r>
        <w:rPr>
          <w:rStyle w:val="10"/>
          <w:rFonts w:eastAsia="Times New Roman" w:cs="Times New Roman"/>
          <w:color w:val="000000"/>
          <w:kern w:val="0"/>
          <w:sz w:val="27"/>
          <w:szCs w:val="27"/>
          <w:lang w:val="ru-RU" w:eastAsia="ru-RU" w:bidi="ar-SA"/>
        </w:rPr>
        <w:t>.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Прогнозируемый результат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  <w:t>У ребёнка наблюдается положительная динамика в развитии крупной и мелкой моторики.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  <w:t xml:space="preserve"> Частично сформированы знания об окружающем мире, развиты элементарные математические представления</w:t>
      </w:r>
      <w:proofErr w:type="gram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  <w:t>Формируются коммуникативные навыки.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Продолжают формироваться необходимые для усвоения программного материала умения и навыки.</w:t>
      </w:r>
    </w:p>
    <w:p w:rsidR="00FC374A" w:rsidRDefault="00FC374A" w:rsidP="00FC374A">
      <w:pPr>
        <w:pStyle w:val="a5"/>
        <w:spacing w:after="0" w:line="360" w:lineRule="auto"/>
        <w:jc w:val="center"/>
        <w:rPr>
          <w:rFonts w:eastAsia="Times New Roman"/>
          <w:b/>
          <w:bCs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>Система контроля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- Мониторинг развития ребенка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;</w:t>
      </w:r>
      <w:proofErr w:type="gramEnd"/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>- Ведение тетрадей наблюдения</w:t>
      </w:r>
      <w:r>
        <w:rPr>
          <w:rStyle w:val="10"/>
        </w:rPr>
        <w:t>.</w:t>
      </w:r>
    </w:p>
    <w:p w:rsidR="00FC374A" w:rsidRDefault="00FC374A" w:rsidP="00FC374A">
      <w:pPr>
        <w:pStyle w:val="a5"/>
        <w:spacing w:after="0" w:line="360" w:lineRule="auto"/>
        <w:jc w:val="center"/>
        <w:rPr>
          <w:rFonts w:eastAsia="Times New Roman"/>
          <w:b/>
          <w:bCs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7"/>
        <w:ind w:firstLine="708"/>
        <w:jc w:val="both"/>
      </w:pPr>
      <w:r>
        <w:rPr>
          <w:rStyle w:val="10"/>
          <w:rFonts w:ascii="Times New Roman" w:hAnsi="Times New Roman"/>
          <w:sz w:val="28"/>
          <w:szCs w:val="28"/>
        </w:rPr>
        <w:t xml:space="preserve">Педагогическая работа с детьми проводится с учетом требований Сан </w:t>
      </w:r>
      <w:proofErr w:type="spellStart"/>
      <w:r>
        <w:rPr>
          <w:rStyle w:val="10"/>
          <w:rFonts w:ascii="Times New Roman" w:hAnsi="Times New Roman"/>
          <w:sz w:val="28"/>
          <w:szCs w:val="28"/>
        </w:rPr>
        <w:t>Пин</w:t>
      </w:r>
      <w:proofErr w:type="spellEnd"/>
      <w:r>
        <w:rPr>
          <w:rStyle w:val="10"/>
          <w:rFonts w:ascii="Times New Roman" w:hAnsi="Times New Roman"/>
          <w:sz w:val="28"/>
          <w:szCs w:val="28"/>
        </w:rPr>
        <w:t xml:space="preserve">  и индивидуальных  рекомендаций  </w:t>
      </w:r>
      <w:proofErr w:type="spellStart"/>
      <w:r>
        <w:rPr>
          <w:rStyle w:val="10"/>
          <w:rFonts w:ascii="Times New Roman" w:hAnsi="Times New Roman"/>
          <w:sz w:val="28"/>
          <w:szCs w:val="28"/>
        </w:rPr>
        <w:t>ПМПк</w:t>
      </w:r>
      <w:proofErr w:type="spellEnd"/>
      <w:r>
        <w:rPr>
          <w:rStyle w:val="10"/>
          <w:rFonts w:ascii="Times New Roman" w:hAnsi="Times New Roman"/>
          <w:sz w:val="24"/>
          <w:szCs w:val="24"/>
        </w:rPr>
        <w:t xml:space="preserve">. 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b/>
          <w:i/>
          <w:sz w:val="28"/>
          <w:szCs w:val="28"/>
        </w:rPr>
        <w:t>Диагностическая работа включает: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своевременное выявление детей, нуждающихся в специализированной помощи;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комплексный сбор сведений о ребёнке на основании диагностической информации от специалистов разного профиля;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определение уровня актуального и зоны ближайшего развития воспитанника с ОВЗ, выявление его резервных возможностей;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изучение развития эмоционально-волевой сферы и личностных особенностей воспитанников;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изучение социальной ситуации развития и условий семейного воспитания ребёнка;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изучение адаптивных возможностей и уровня социализации ребёнка с ОВЗ;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системный разносторонний контроль специалистов за уровнем и динамикой развития ребёнка;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анализ успешности коррекционно-развивающей работы.</w:t>
      </w:r>
    </w:p>
    <w:p w:rsidR="00FC374A" w:rsidRDefault="00FC374A" w:rsidP="00FC374A">
      <w:pPr>
        <w:pStyle w:val="a7"/>
        <w:tabs>
          <w:tab w:val="left" w:pos="1245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93"/>
        <w:gridCol w:w="2592"/>
        <w:gridCol w:w="1944"/>
        <w:gridCol w:w="1701"/>
        <w:gridCol w:w="1701"/>
      </w:tblGrid>
      <w:tr w:rsidR="00FC374A" w:rsidTr="00FC37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b/>
                <w:i/>
                <w:kern w:val="0"/>
              </w:rPr>
              <w:t>Задачи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proofErr w:type="gramStart"/>
            <w:r>
              <w:rPr>
                <w:rFonts w:ascii="Times New Roman" w:hAnsi="Times New Roman"/>
                <w:b/>
                <w:i/>
                <w:kern w:val="0"/>
              </w:rPr>
              <w:t>(направления</w:t>
            </w:r>
            <w:proofErr w:type="gramEnd"/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proofErr w:type="gramStart"/>
            <w:r>
              <w:rPr>
                <w:rFonts w:ascii="Times New Roman" w:hAnsi="Times New Roman"/>
                <w:b/>
                <w:i/>
                <w:kern w:val="0"/>
              </w:rPr>
              <w:t>Деятельности)</w:t>
            </w:r>
            <w:proofErr w:type="gramEnd"/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b/>
                <w:i/>
                <w:kern w:val="0"/>
              </w:rPr>
              <w:t>Планируемые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b/>
                <w:i/>
                <w:kern w:val="0"/>
              </w:rPr>
              <w:t>результаты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b/>
                <w:i/>
                <w:kern w:val="0"/>
              </w:rPr>
              <w:t>Виды и формы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b/>
                <w:i/>
                <w:kern w:val="0"/>
              </w:rPr>
              <w:t>деятельности,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b/>
                <w:i/>
                <w:kern w:val="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b/>
                <w:i/>
                <w:kern w:val="0"/>
              </w:rPr>
              <w:t>Сроки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proofErr w:type="gramStart"/>
            <w:r>
              <w:rPr>
                <w:rFonts w:ascii="Times New Roman" w:hAnsi="Times New Roman"/>
                <w:b/>
                <w:i/>
                <w:kern w:val="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kern w:val="0"/>
              </w:rPr>
              <w:t>периодич</w:t>
            </w:r>
            <w:proofErr w:type="spellEnd"/>
            <w:proofErr w:type="gramEnd"/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proofErr w:type="spellStart"/>
            <w:r>
              <w:rPr>
                <w:rFonts w:ascii="Times New Roman" w:hAnsi="Times New Roman"/>
                <w:b/>
                <w:i/>
                <w:kern w:val="0"/>
              </w:rPr>
              <w:t>ность</w:t>
            </w:r>
            <w:proofErr w:type="spellEnd"/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b/>
                <w:i/>
                <w:kern w:val="0"/>
              </w:rPr>
              <w:t>в течение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b/>
                <w:i/>
                <w:kern w:val="0"/>
              </w:rPr>
              <w:t>Ответствен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proofErr w:type="spellStart"/>
            <w:r>
              <w:rPr>
                <w:rFonts w:ascii="Times New Roman" w:hAnsi="Times New Roman"/>
                <w:b/>
                <w:i/>
                <w:kern w:val="0"/>
              </w:rPr>
              <w:t>ные</w:t>
            </w:r>
            <w:proofErr w:type="spellEnd"/>
          </w:p>
        </w:tc>
      </w:tr>
      <w:tr w:rsidR="00FC374A" w:rsidTr="00FC374A">
        <w:trPr>
          <w:trHeight w:val="246"/>
        </w:trPr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center"/>
            </w:pPr>
            <w:r>
              <w:rPr>
                <w:rFonts w:ascii="Times New Roman" w:hAnsi="Times New Roman"/>
                <w:b/>
                <w:i/>
                <w:kern w:val="0"/>
              </w:rPr>
              <w:t>Психолого-педагогическая диагностика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FC374A" w:rsidTr="00FC37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 xml:space="preserve">Первичная 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диагностика для выявления группы риска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 xml:space="preserve">Создание банка данных воспитанников, нуждающихся </w:t>
            </w:r>
            <w:proofErr w:type="gramStart"/>
            <w:r>
              <w:rPr>
                <w:rFonts w:ascii="Times New Roman" w:hAnsi="Times New Roman"/>
                <w:kern w:val="0"/>
              </w:rPr>
              <w:t>в</w:t>
            </w:r>
            <w:proofErr w:type="gramEnd"/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специализированной помощи.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Формирование характеристики образовательной ситуации в ДОО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Наблюдение, логопедическое и психологическое обследование;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анкетирование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Учитель - логопед,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учитель - дефектолог,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педагог-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психолог</w:t>
            </w:r>
          </w:p>
        </w:tc>
      </w:tr>
      <w:tr w:rsidR="00FC374A" w:rsidTr="00FC37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Углубленная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диагностика детей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с ОВЗ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 xml:space="preserve">Получение объективных сведений о воспитанниках </w:t>
            </w:r>
            <w:proofErr w:type="gramStart"/>
            <w:r>
              <w:rPr>
                <w:rFonts w:ascii="Times New Roman" w:hAnsi="Times New Roman"/>
                <w:kern w:val="0"/>
              </w:rPr>
              <w:t>на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 xml:space="preserve">основании диагностической информации специалистов </w:t>
            </w:r>
            <w:proofErr w:type="gramStart"/>
            <w:r>
              <w:rPr>
                <w:rFonts w:ascii="Times New Roman" w:hAnsi="Times New Roman"/>
                <w:kern w:val="0"/>
              </w:rPr>
              <w:t>разного</w:t>
            </w:r>
            <w:proofErr w:type="gramEnd"/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профиля, создание диагностических «портретов» детей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Диагностирование.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Заполнение диагностических документов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proofErr w:type="gramStart"/>
            <w:r>
              <w:rPr>
                <w:rFonts w:ascii="Times New Roman" w:hAnsi="Times New Roman"/>
                <w:kern w:val="0"/>
              </w:rPr>
              <w:t>специалистами (речевой карты, протокола</w:t>
            </w:r>
            <w:proofErr w:type="gramEnd"/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обследования)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</w:pPr>
            <w:r>
              <w:rPr>
                <w:rFonts w:ascii="Times New Roman" w:hAnsi="Times New Roman"/>
                <w:kern w:val="0"/>
              </w:rPr>
              <w:t>Учитель - логопед,</w:t>
            </w:r>
          </w:p>
          <w:p w:rsidR="00FC374A" w:rsidRDefault="00FC374A">
            <w:pPr>
              <w:pStyle w:val="a7"/>
              <w:tabs>
                <w:tab w:val="left" w:pos="1245"/>
              </w:tabs>
            </w:pPr>
            <w:r>
              <w:rPr>
                <w:rFonts w:ascii="Times New Roman" w:hAnsi="Times New Roman"/>
                <w:kern w:val="0"/>
              </w:rPr>
              <w:t>учитель - дефектолог,</w:t>
            </w:r>
          </w:p>
          <w:p w:rsidR="00FC374A" w:rsidRDefault="00FC374A">
            <w:pPr>
              <w:pStyle w:val="a7"/>
              <w:tabs>
                <w:tab w:val="left" w:pos="1245"/>
              </w:tabs>
            </w:pPr>
            <w:r>
              <w:rPr>
                <w:rFonts w:ascii="Times New Roman" w:hAnsi="Times New Roman"/>
                <w:kern w:val="0"/>
              </w:rPr>
              <w:t>педагог-</w:t>
            </w:r>
          </w:p>
          <w:p w:rsidR="00FC374A" w:rsidRDefault="00FC374A">
            <w:pPr>
              <w:pStyle w:val="a7"/>
              <w:tabs>
                <w:tab w:val="left" w:pos="1245"/>
              </w:tabs>
            </w:pPr>
            <w:r>
              <w:rPr>
                <w:rFonts w:ascii="Times New Roman" w:hAnsi="Times New Roman"/>
                <w:kern w:val="0"/>
              </w:rPr>
              <w:t>психолог</w:t>
            </w:r>
          </w:p>
        </w:tc>
      </w:tr>
      <w:tr w:rsidR="00FC374A" w:rsidTr="00FC37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Проанализировать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специфику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lastRenderedPageBreak/>
              <w:t xml:space="preserve"> образовательных потребностей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Выявить резервные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возможности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lastRenderedPageBreak/>
              <w:t xml:space="preserve">Индивидуальная коррекционная </w:t>
            </w:r>
            <w:r>
              <w:rPr>
                <w:rFonts w:ascii="Times New Roman" w:hAnsi="Times New Roman"/>
                <w:kern w:val="0"/>
              </w:rPr>
              <w:lastRenderedPageBreak/>
              <w:t>программа,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</w:rPr>
              <w:t>соответствующая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выявленному уровню развития обучающегося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lastRenderedPageBreak/>
              <w:t xml:space="preserve">Разработка коррекционной </w:t>
            </w:r>
            <w:r>
              <w:rPr>
                <w:rFonts w:ascii="Times New Roman" w:hAnsi="Times New Roman"/>
                <w:kern w:val="0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lastRenderedPageBreak/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</w:pPr>
            <w:r>
              <w:rPr>
                <w:rFonts w:ascii="Times New Roman" w:hAnsi="Times New Roman"/>
                <w:kern w:val="0"/>
              </w:rPr>
              <w:t>Учитель - логопед,</w:t>
            </w:r>
          </w:p>
          <w:p w:rsidR="00FC374A" w:rsidRDefault="00FC374A">
            <w:pPr>
              <w:pStyle w:val="a7"/>
              <w:tabs>
                <w:tab w:val="left" w:pos="1245"/>
              </w:tabs>
            </w:pPr>
            <w:r>
              <w:rPr>
                <w:rFonts w:ascii="Times New Roman" w:hAnsi="Times New Roman"/>
                <w:kern w:val="0"/>
              </w:rPr>
              <w:lastRenderedPageBreak/>
              <w:t>учитель - дефектолог,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педагог-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психолог</w:t>
            </w:r>
          </w:p>
        </w:tc>
      </w:tr>
      <w:tr w:rsidR="00FC374A" w:rsidTr="00FC374A"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center"/>
            </w:pPr>
            <w:r>
              <w:rPr>
                <w:rFonts w:ascii="Times New Roman" w:hAnsi="Times New Roman"/>
                <w:b/>
                <w:i/>
                <w:kern w:val="0"/>
              </w:rPr>
              <w:lastRenderedPageBreak/>
              <w:t>Социально-педагогическая диагностика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FC374A" w:rsidTr="00FC37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Определить уровень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организованности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 xml:space="preserve">ребёнка, 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особенности эмоционально-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волевой и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личностной сферы; уровень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 xml:space="preserve">знаний </w:t>
            </w:r>
            <w:proofErr w:type="gramStart"/>
            <w:r>
              <w:rPr>
                <w:rFonts w:ascii="Times New Roman" w:hAnsi="Times New Roman"/>
                <w:kern w:val="0"/>
              </w:rPr>
              <w:t>по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предметным областям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 xml:space="preserve">Получение объективной информации об организованности 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 xml:space="preserve">ребёнка, </w:t>
            </w:r>
            <w:proofErr w:type="gramStart"/>
            <w:r>
              <w:rPr>
                <w:rFonts w:ascii="Times New Roman" w:hAnsi="Times New Roman"/>
                <w:kern w:val="0"/>
              </w:rPr>
              <w:t>умении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учиться, особенности личности, уровню знаний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по предметным областям Выявление нарушений в поведении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proofErr w:type="gramStart"/>
            <w:r>
              <w:rPr>
                <w:rFonts w:ascii="Times New Roman" w:hAnsi="Times New Roman"/>
                <w:kern w:val="0"/>
              </w:rPr>
              <w:t>(</w:t>
            </w:r>
            <w:proofErr w:type="spellStart"/>
            <w:r>
              <w:rPr>
                <w:rFonts w:ascii="Times New Roman" w:hAnsi="Times New Roman"/>
                <w:kern w:val="0"/>
              </w:rPr>
              <w:t>гиперактивность</w:t>
            </w:r>
            <w:proofErr w:type="spellEnd"/>
            <w:r>
              <w:rPr>
                <w:rFonts w:ascii="Times New Roman" w:hAnsi="Times New Roman"/>
                <w:kern w:val="0"/>
              </w:rPr>
              <w:t>, замкнутость,</w:t>
            </w:r>
            <w:proofErr w:type="gramEnd"/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обидчивость и т. д.)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Анкетирование, наблюдение во время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занятий, беседа с родителями, посещение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семьи. Составление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Сентябрь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  <w:rPr>
                <w:rFonts w:ascii="Times New Roman" w:hAnsi="Times New Roman"/>
                <w:kern w:val="0"/>
              </w:rPr>
            </w:pP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Воспитатели,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педагог-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психолог,</w:t>
            </w:r>
          </w:p>
          <w:p w:rsidR="00FC374A" w:rsidRDefault="00FC374A">
            <w:pPr>
              <w:pStyle w:val="a7"/>
              <w:tabs>
                <w:tab w:val="left" w:pos="1245"/>
              </w:tabs>
              <w:jc w:val="both"/>
            </w:pPr>
            <w:r>
              <w:rPr>
                <w:rFonts w:ascii="Times New Roman" w:hAnsi="Times New Roman"/>
                <w:kern w:val="0"/>
              </w:rPr>
              <w:t>социальный педагог</w:t>
            </w:r>
          </w:p>
        </w:tc>
      </w:tr>
    </w:tbl>
    <w:p w:rsidR="00FC374A" w:rsidRDefault="00FC374A" w:rsidP="00FC374A">
      <w:pPr>
        <w:pStyle w:val="a7"/>
        <w:tabs>
          <w:tab w:val="left" w:pos="1245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b/>
          <w:i/>
          <w:sz w:val="28"/>
          <w:szCs w:val="28"/>
        </w:rPr>
        <w:t>Коррекционно-развивающая работа включает: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выбор оптимальных для развития ребёнка с ОВЗ коррекционных программ/методик, методов и приёмов обучения в соответствии с его особыми образовательными потребностями;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системное воздействие на образовательно-познавательную деятельность ребёнка в динамике образовательного процесса, направленное на формирование предпосылок универсальных учебных действий и коррекцию отклонений в развитии;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коррекцию и развитие высших психических процессов;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 xml:space="preserve">- развитие эмоционально-волевой и личностной сфер ребёнка и </w:t>
      </w:r>
      <w:proofErr w:type="spellStart"/>
      <w:r>
        <w:rPr>
          <w:rFonts w:ascii="Times New Roman" w:hAnsi="Times New Roman"/>
          <w:sz w:val="28"/>
          <w:szCs w:val="28"/>
        </w:rPr>
        <w:t>психокоррекцию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поведения;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социальную защиту ребёнка в случаях неблагоприятных условий жизни при психотравмирующих обстоятельствах;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снятие симптомов тревожности, снятие психического напряжения с помощью элементов игровой терапии и использования пространства сенсорной комнаты.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ab/>
        <w:t>Описание работы по профессиональной коррекции нарушений развития детей с ОВЗ  осуществляется с учётом специальных коррекционных программ и пособий.</w:t>
      </w:r>
    </w:p>
    <w:p w:rsidR="00FC374A" w:rsidRDefault="00FC374A" w:rsidP="00FC374A">
      <w:pPr>
        <w:pStyle w:val="a7"/>
        <w:tabs>
          <w:tab w:val="left" w:pos="1245"/>
        </w:tabs>
        <w:jc w:val="both"/>
        <w:rPr>
          <w:rFonts w:ascii="Times New Roman" w:hAnsi="Times New Roman"/>
          <w:sz w:val="24"/>
          <w:szCs w:val="24"/>
        </w:rPr>
      </w:pP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b/>
          <w:i/>
          <w:sz w:val="28"/>
          <w:szCs w:val="28"/>
        </w:rPr>
        <w:t>Коррекционные занятия</w:t>
      </w:r>
    </w:p>
    <w:p w:rsidR="00FC374A" w:rsidRDefault="00FC374A" w:rsidP="00FC374A">
      <w:pPr>
        <w:pStyle w:val="a7"/>
        <w:tabs>
          <w:tab w:val="left" w:pos="1245"/>
        </w:tabs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Style w:val="10"/>
          <w:rFonts w:ascii="Times New Roman" w:hAnsi="Times New Roman"/>
          <w:b/>
          <w:i/>
          <w:sz w:val="28"/>
          <w:szCs w:val="28"/>
        </w:rPr>
        <w:tab/>
        <w:t xml:space="preserve">Индивидуальные коррекционные занятия </w:t>
      </w:r>
      <w:r>
        <w:rPr>
          <w:rStyle w:val="10"/>
          <w:rFonts w:ascii="Times New Roman" w:hAnsi="Times New Roman"/>
          <w:sz w:val="28"/>
          <w:szCs w:val="28"/>
        </w:rPr>
        <w:t xml:space="preserve">проводятся специалистами. Они направлены на развитие и поддержку функциональных способностей ребёнка в соответствии с его возможностями, строятся на основе оценки достижений ребёнка и определения зоны его ближайшего </w:t>
      </w:r>
      <w:r>
        <w:rPr>
          <w:rStyle w:val="10"/>
          <w:rFonts w:ascii="Times New Roman" w:hAnsi="Times New Roman"/>
          <w:sz w:val="28"/>
          <w:szCs w:val="28"/>
        </w:rPr>
        <w:lastRenderedPageBreak/>
        <w:t>развития. Количество, продолжительность, содержание и формы организации таких занятий определяются с учётом: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категории детей с ОВЗ, степени выраженности нарушений развития, возраста детей и других значимых характеристик группы компенсирующей или комбинированной направленности;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 xml:space="preserve">- требований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рекомендаций специальных образовательных программ.</w:t>
      </w:r>
    </w:p>
    <w:p w:rsidR="00FC374A" w:rsidRDefault="00FC374A" w:rsidP="00FC374A">
      <w:pPr>
        <w:pStyle w:val="a5"/>
        <w:spacing w:after="0" w:line="360" w:lineRule="auto"/>
        <w:jc w:val="center"/>
        <w:rPr>
          <w:rFonts w:eastAsia="Times New Roman"/>
          <w:b/>
          <w:bCs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b/>
          <w:sz w:val="28"/>
          <w:szCs w:val="28"/>
        </w:rPr>
        <w:t>II. Содержательный раздел</w:t>
      </w:r>
    </w:p>
    <w:p w:rsidR="00FC374A" w:rsidRDefault="00FC374A" w:rsidP="00FC374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b/>
          <w:sz w:val="28"/>
          <w:szCs w:val="28"/>
        </w:rPr>
        <w:t>2.1. Описание образовательной деятельности,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</w:r>
    </w:p>
    <w:p w:rsidR="00FC374A" w:rsidRDefault="00FC374A" w:rsidP="00FC374A">
      <w:pPr>
        <w:spacing w:line="360" w:lineRule="auto"/>
        <w:rPr>
          <w:b/>
          <w:i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7"/>
        <w:ind w:firstLine="706"/>
        <w:jc w:val="both"/>
      </w:pP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Правильная организация дошкольного воспитания и обучения детей с ОВЗ имеет важнейшее значение для дальнейшей жизни ребенка, т.к. ранняя коррекция дефекта предупреждает возникновение вторичных и последующих дефектов развития, преодоление которых в школьном возрасте затруднено.</w:t>
      </w:r>
    </w:p>
    <w:p w:rsidR="00FC374A" w:rsidRDefault="00FC374A" w:rsidP="00FC374A">
      <w:pPr>
        <w:pStyle w:val="a7"/>
        <w:ind w:firstLine="706"/>
        <w:jc w:val="both"/>
      </w:pP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Цель коррекционного обучения: повысить уровень психического развития ребенка (интеллектуального, эмоционального, социального), а также речевого развития при организации его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softHyphen/>
        <w:t>развивающего воспитания и подготовки к школе в специальной</w:t>
      </w:r>
      <w:r>
        <w:rPr>
          <w:rStyle w:val="10"/>
          <w:rFonts w:ascii="Times New Roman" w:hAnsi="Times New Roman" w:cs="Times New Roman"/>
          <w:b/>
          <w:bCs/>
          <w:sz w:val="28"/>
          <w:szCs w:val="28"/>
          <w:lang w:eastAsia="ru-RU"/>
        </w:rPr>
        <w:t> (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компенсирующей</w:t>
      </w:r>
      <w:proofErr w:type="gramStart"/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группе дошкольного образовательного учреждения.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i/>
          <w:iCs/>
          <w:sz w:val="28"/>
          <w:szCs w:val="28"/>
          <w:lang w:eastAsia="ru-RU"/>
        </w:rPr>
        <w:t>Общие задачи коррекционного обучения: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1.Обеспечить возможность для осуществления детьми содержательной деятельности в условиях, оптимальных для всестороннего и своевременного развития.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2.Обеспечить охрану и укрепление здоровья детей.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3.Проводить коррекцию (исправление или ослабление) негативных тенденций развития.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4.Стимулировать и обогащать развитие речи во всех видах деятельности.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5.Проводить профилактику вторичных отклонений в развитии и трудностей в обучении на начальном этапе.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Весь процесс коррекционного обучения имеет четкую коммуникативную направленность.</w:t>
      </w:r>
    </w:p>
    <w:p w:rsidR="00FC374A" w:rsidRDefault="00FC374A" w:rsidP="00FC374A">
      <w:pPr>
        <w:pStyle w:val="a7"/>
        <w:ind w:firstLine="706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Вся коррекционная работа составлена с учетом реализации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связей: с работой воспитателей по разделам: </w:t>
      </w:r>
    </w:p>
    <w:p w:rsidR="00FC374A" w:rsidRDefault="00FC374A" w:rsidP="00FC374A">
      <w:pPr>
        <w:pStyle w:val="a4"/>
        <w:shd w:val="clear" w:color="auto" w:fill="FFFFFF"/>
        <w:spacing w:before="0" w:after="0" w:line="294" w:lineRule="atLeast"/>
        <w:ind w:firstLine="360"/>
        <w:jc w:val="both"/>
      </w:pPr>
      <w:r>
        <w:rPr>
          <w:rStyle w:val="a3"/>
          <w:color w:val="000000"/>
          <w:sz w:val="28"/>
          <w:szCs w:val="28"/>
        </w:rPr>
        <w:t xml:space="preserve">«Познавательное развитие» </w:t>
      </w:r>
      <w:r>
        <w:rPr>
          <w:rStyle w:val="a9"/>
          <w:rFonts w:eastAsia="Andale Sans UI"/>
          <w:sz w:val="28"/>
          <w:szCs w:val="28"/>
        </w:rPr>
        <w:t xml:space="preserve">предполагает развитие интересов детей, любознательности и познавательной мотивации.  Формирование познавательных действий, становление сознания. Развитие воображения и творческой активности.  </w:t>
      </w:r>
      <w:proofErr w:type="gramStart"/>
      <w:r>
        <w:rPr>
          <w:rStyle w:val="a9"/>
          <w:rFonts w:eastAsia="Andale Sans UI"/>
          <w:sz w:val="28"/>
          <w:szCs w:val="28"/>
        </w:rPr>
        <w:t xml:space="preserve">Формирование первичных представлений о себе, </w:t>
      </w:r>
      <w:r>
        <w:rPr>
          <w:rStyle w:val="a9"/>
          <w:rFonts w:eastAsia="Andale Sans UI"/>
          <w:sz w:val="28"/>
          <w:szCs w:val="28"/>
        </w:rPr>
        <w:lastRenderedPageBreak/>
        <w:t>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  <w:r>
        <w:rPr>
          <w:rStyle w:val="a9"/>
          <w:rFonts w:eastAsia="Andale Sans UI"/>
          <w:sz w:val="28"/>
          <w:szCs w:val="28"/>
        </w:rPr>
        <w:t xml:space="preserve">  О малой родине и Отечестве, представлений о </w:t>
      </w:r>
      <w:proofErr w:type="spellStart"/>
      <w:r>
        <w:rPr>
          <w:rStyle w:val="a9"/>
          <w:rFonts w:eastAsia="Andale Sans UI"/>
          <w:sz w:val="28"/>
          <w:szCs w:val="28"/>
        </w:rPr>
        <w:t>социокультурных</w:t>
      </w:r>
      <w:proofErr w:type="spellEnd"/>
      <w:r>
        <w:rPr>
          <w:rStyle w:val="a9"/>
          <w:rFonts w:eastAsia="Andale Sans UI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(ФГОС ДО п.2.6)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Формирование элементарных математических представлений;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 xml:space="preserve"> Развитие познавательно–исследовательской деятельности;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Ознакомление с социальным миром;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 xml:space="preserve"> Ознакомление с предметным окружением;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Ознакомление с миром природы.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 xml:space="preserve"> </w:t>
      </w:r>
    </w:p>
    <w:p w:rsidR="00FC374A" w:rsidRDefault="00FC374A" w:rsidP="00FC374A">
      <w:pPr>
        <w:pStyle w:val="a4"/>
        <w:shd w:val="clear" w:color="auto" w:fill="FFFFFF"/>
        <w:spacing w:before="0" w:after="0" w:line="294" w:lineRule="atLeast"/>
        <w:ind w:firstLine="706"/>
        <w:jc w:val="both"/>
      </w:pPr>
      <w:r>
        <w:rPr>
          <w:rStyle w:val="a3"/>
          <w:color w:val="000000"/>
          <w:sz w:val="28"/>
          <w:szCs w:val="28"/>
        </w:rPr>
        <w:t xml:space="preserve"> «Социально-коммуникативное развитие»: </w:t>
      </w:r>
      <w:r>
        <w:rPr>
          <w:rStyle w:val="10"/>
          <w:rFonts w:eastAsia="Times New Roman"/>
          <w:color w:val="000000"/>
          <w:kern w:val="0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ценности; развитие общения и взаимодействия ребенка </w:t>
      </w:r>
      <w:proofErr w:type="gramStart"/>
      <w:r>
        <w:rPr>
          <w:rStyle w:val="10"/>
          <w:rFonts w:eastAsia="Times New Roman"/>
          <w:color w:val="000000"/>
          <w:kern w:val="0"/>
          <w:sz w:val="28"/>
          <w:szCs w:val="28"/>
        </w:rPr>
        <w:t>со</w:t>
      </w:r>
      <w:proofErr w:type="gramEnd"/>
      <w:r>
        <w:rPr>
          <w:rStyle w:val="10"/>
          <w:rFonts w:eastAsia="Times New Roman"/>
          <w:color w:val="000000"/>
          <w:kern w:val="0"/>
          <w:sz w:val="28"/>
          <w:szCs w:val="28"/>
        </w:rPr>
        <w:t xml:space="preserve"> взрослыми и сверстниками; становление самостоятельности, целенаправленности и </w:t>
      </w:r>
      <w:proofErr w:type="spellStart"/>
      <w:r>
        <w:rPr>
          <w:rStyle w:val="10"/>
          <w:rFonts w:eastAsia="Times New Roman"/>
          <w:color w:val="000000"/>
          <w:kern w:val="0"/>
          <w:sz w:val="28"/>
          <w:szCs w:val="28"/>
        </w:rPr>
        <w:t>саморегуляции</w:t>
      </w:r>
      <w:proofErr w:type="spellEnd"/>
      <w:r>
        <w:rPr>
          <w:rStyle w:val="10"/>
          <w:rFonts w:eastAsia="Times New Roman"/>
          <w:color w:val="000000"/>
          <w:kern w:val="0"/>
          <w:sz w:val="28"/>
          <w:szCs w:val="28"/>
        </w:rPr>
        <w:t xml:space="preserve"> собственных действий.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Организации. Формирование позитивных установок к различным видам труда и творчества; формирование основ безопасного поведения в быту, социуме, природе. (ФГОС ДО п. 2.6).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Социализация, развитие общения, нравственное воспитание.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Ребёнок в семье и сообществе.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Самообслуживание, самостоятельность, трудовое воспитание.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Формирование основ безопасности.</w:t>
      </w:r>
    </w:p>
    <w:p w:rsidR="00FC374A" w:rsidRDefault="00FC374A" w:rsidP="00FC374A">
      <w:pPr>
        <w:pStyle w:val="a7"/>
        <w:jc w:val="both"/>
      </w:pPr>
    </w:p>
    <w:p w:rsidR="00FC374A" w:rsidRDefault="00FC374A" w:rsidP="00FC374A">
      <w:pPr>
        <w:pStyle w:val="a7"/>
        <w:ind w:firstLine="706"/>
        <w:jc w:val="both"/>
      </w:pPr>
      <w:r>
        <w:rPr>
          <w:rStyle w:val="a3"/>
          <w:color w:val="000000"/>
          <w:sz w:val="28"/>
          <w:szCs w:val="28"/>
        </w:rPr>
        <w:t xml:space="preserve"> «Физическое развитие» 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включает приобретение опыта в следующих видах деятельности детей: двигательной,  в том числе связанной с выполнением упражнений, направленных на развитие таких физических качеств, как координация и гибкость.  Способствующих правильному формированию </w:t>
      </w:r>
      <w:proofErr w:type="spellStart"/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- </w:t>
      </w:r>
      <w:r>
        <w:rPr>
          <w:rStyle w:val="10"/>
          <w:rFonts w:ascii="Times New Roman" w:hAnsi="Times New Roman" w:cs="Times New Roman"/>
          <w:sz w:val="28"/>
          <w:szCs w:val="28"/>
        </w:rPr>
        <w:softHyphen/>
        <w:t>двигательной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 xml:space="preserve">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правилами.  Становление целенаправленности и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в двигательной сфере;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(ФГОС ДО п.2.6)</w:t>
      </w:r>
    </w:p>
    <w:p w:rsidR="00FC374A" w:rsidRDefault="00FC374A" w:rsidP="00FC374A">
      <w:pPr>
        <w:pStyle w:val="a7"/>
        <w:ind w:firstLine="706"/>
        <w:jc w:val="both"/>
      </w:pPr>
      <w:r>
        <w:rPr>
          <w:rStyle w:val="a3"/>
          <w:b w:val="0"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FC374A" w:rsidRDefault="00FC374A" w:rsidP="00FC374A">
      <w:pPr>
        <w:pStyle w:val="a7"/>
        <w:ind w:firstLine="706"/>
        <w:jc w:val="both"/>
      </w:pPr>
      <w:r>
        <w:rPr>
          <w:rStyle w:val="a3"/>
          <w:b w:val="0"/>
          <w:color w:val="000000"/>
          <w:sz w:val="28"/>
          <w:szCs w:val="28"/>
        </w:rPr>
        <w:lastRenderedPageBreak/>
        <w:t>Физическая культура.</w:t>
      </w:r>
    </w:p>
    <w:p w:rsidR="00FC374A" w:rsidRDefault="00FC374A" w:rsidP="00FC374A">
      <w:pPr>
        <w:pStyle w:val="a7"/>
        <w:jc w:val="both"/>
      </w:pPr>
    </w:p>
    <w:p w:rsidR="00FC374A" w:rsidRDefault="00FC374A" w:rsidP="00FC374A">
      <w:pPr>
        <w:pStyle w:val="a7"/>
        <w:ind w:firstLine="706"/>
        <w:jc w:val="both"/>
      </w:pPr>
      <w:r>
        <w:rPr>
          <w:rStyle w:val="a3"/>
          <w:color w:val="000000"/>
          <w:sz w:val="28"/>
          <w:szCs w:val="28"/>
        </w:rPr>
        <w:t>«Художественно-эстетическое развитие»</w:t>
      </w:r>
      <w:r>
        <w:rPr>
          <w:rStyle w:val="10"/>
          <w:color w:val="000000"/>
          <w:sz w:val="36"/>
          <w:szCs w:val="36"/>
        </w:rPr>
        <w:t xml:space="preserve"> 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предполагает развитие предпосылок </w:t>
      </w:r>
      <w:proofErr w:type="spellStart"/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sz w:val="28"/>
          <w:szCs w:val="28"/>
        </w:rPr>
        <w:softHyphen/>
        <w:t>смыслового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природы. Становление эстетического отношения к окружающему миру. Формирование элементарных представлений о видах искусства. Восприятие музыки, художественной литературы, фольклора; стимулирование сопереживания персонажам художественных произведений; реализацию самостоятельной творческой деятельности детей (изобразительной, конструктивно - </w:t>
      </w:r>
      <w:r>
        <w:rPr>
          <w:rStyle w:val="10"/>
          <w:rFonts w:ascii="Times New Roman" w:hAnsi="Times New Roman" w:cs="Times New Roman"/>
          <w:sz w:val="28"/>
          <w:szCs w:val="28"/>
        </w:rPr>
        <w:softHyphen/>
        <w:t>модельной, музыкальной и др.).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Приобщение к искусству.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Изобразительная деятельность.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Конструктивно-модельная деятельность.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Музыкальная деятельность</w:t>
      </w:r>
    </w:p>
    <w:p w:rsidR="00FC374A" w:rsidRDefault="00FC374A" w:rsidP="00FC374A">
      <w:pPr>
        <w:pStyle w:val="a7"/>
        <w:jc w:val="both"/>
      </w:pPr>
    </w:p>
    <w:p w:rsidR="00FC374A" w:rsidRDefault="00FC374A" w:rsidP="00FC374A">
      <w:pPr>
        <w:pStyle w:val="a7"/>
        <w:ind w:firstLine="706"/>
        <w:jc w:val="both"/>
      </w:pPr>
      <w:r>
        <w:rPr>
          <w:rStyle w:val="a3"/>
          <w:color w:val="000000"/>
          <w:sz w:val="28"/>
          <w:szCs w:val="28"/>
        </w:rPr>
        <w:t xml:space="preserve"> «Речевое  развитие»</w:t>
      </w:r>
      <w:r>
        <w:rPr>
          <w:rStyle w:val="10"/>
          <w:color w:val="000000"/>
          <w:sz w:val="36"/>
          <w:szCs w:val="36"/>
        </w:rPr>
        <w:t xml:space="preserve"> 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включает владение речью как средством общения и культуры. Обогащение активного словаря; развитие связной, грамматически правильной диалогической и монологической речи. Развитие речевого творчества; развитие звуковой и интонационной культуры речи, фонематического слуха; знакомство с книжной культурой, детской литературой, понимание на слух текстов различных жанров детской литературы; формирование звуковой </w:t>
      </w:r>
      <w:proofErr w:type="spellStart"/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softHyphen/>
        <w:t>- синтетической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грамоте. (ФГОС ДО п. 2.6)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Развитие речи.</w:t>
      </w:r>
    </w:p>
    <w:p w:rsidR="00FC374A" w:rsidRDefault="00FC374A" w:rsidP="00FC374A">
      <w:pPr>
        <w:pStyle w:val="a7"/>
        <w:jc w:val="both"/>
      </w:pPr>
      <w:r>
        <w:rPr>
          <w:rStyle w:val="a3"/>
          <w:b w:val="0"/>
          <w:color w:val="000000"/>
          <w:sz w:val="28"/>
          <w:szCs w:val="28"/>
        </w:rPr>
        <w:t>Художественная литература.</w:t>
      </w:r>
    </w:p>
    <w:p w:rsidR="00FC374A" w:rsidRDefault="00FC374A" w:rsidP="00FC374A">
      <w:pPr>
        <w:pStyle w:val="a7"/>
        <w:jc w:val="both"/>
      </w:pPr>
    </w:p>
    <w:p w:rsidR="00FC374A" w:rsidRDefault="00FC374A" w:rsidP="00FC374A">
      <w:pPr>
        <w:pStyle w:val="a7"/>
        <w:jc w:val="both"/>
      </w:pPr>
      <w:r>
        <w:rPr>
          <w:rStyle w:val="a3"/>
          <w:color w:val="000000"/>
          <w:sz w:val="28"/>
          <w:szCs w:val="28"/>
        </w:rPr>
        <w:t>Психологическое сопровождение;</w:t>
      </w:r>
    </w:p>
    <w:p w:rsidR="00FC374A" w:rsidRDefault="00FC374A" w:rsidP="00FC374A">
      <w:pPr>
        <w:pStyle w:val="a7"/>
        <w:jc w:val="both"/>
      </w:pPr>
      <w:r>
        <w:rPr>
          <w:rStyle w:val="a3"/>
          <w:color w:val="000000"/>
          <w:sz w:val="28"/>
          <w:szCs w:val="28"/>
        </w:rPr>
        <w:t>Логопедическое сопровождение;</w:t>
      </w:r>
    </w:p>
    <w:p w:rsidR="00FC374A" w:rsidRDefault="00FC374A" w:rsidP="00FC374A">
      <w:pPr>
        <w:pStyle w:val="a7"/>
        <w:jc w:val="both"/>
      </w:pPr>
      <w:r>
        <w:rPr>
          <w:rStyle w:val="a3"/>
          <w:color w:val="000000"/>
          <w:sz w:val="28"/>
          <w:szCs w:val="28"/>
        </w:rPr>
        <w:t>Дефектологическое сопровождение.</w:t>
      </w:r>
    </w:p>
    <w:p w:rsidR="00FC374A" w:rsidRDefault="00FC374A" w:rsidP="00FC374A">
      <w:pPr>
        <w:pStyle w:val="1"/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FC374A" w:rsidRDefault="00FC374A" w:rsidP="00FC374A">
      <w:pPr>
        <w:pStyle w:val="1"/>
        <w:widowControl/>
        <w:shd w:val="clear" w:color="auto" w:fill="FFFFFF"/>
        <w:suppressAutoHyphens w:val="0"/>
        <w:spacing w:line="294" w:lineRule="atLeast"/>
        <w:ind w:firstLine="706"/>
        <w:jc w:val="both"/>
        <w:rPr>
          <w:lang w:val="ru-RU"/>
        </w:rPr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Все используемые программы и технологии скоординированы таким образом, что целостность образовательного процесса обеспечивается полностью. Содержание программ по различным направлениям развития ребенка взаимосвязано, обеспечивает развитие компетентности детей в различных сферах деятельности. Интеграция программ стимулирует познавательную активность детей, поиск нестандартных решений, развитие воображения, творческих способностей, индивидуальности каждого ребенка.</w:t>
      </w:r>
    </w:p>
    <w:p w:rsidR="00FC374A" w:rsidRDefault="00FC374A" w:rsidP="00FC374A">
      <w:pPr>
        <w:pStyle w:val="1"/>
        <w:widowControl/>
        <w:shd w:val="clear" w:color="auto" w:fill="FFFFFF"/>
        <w:suppressAutoHyphens w:val="0"/>
        <w:spacing w:line="294" w:lineRule="atLeast"/>
        <w:ind w:firstLine="706"/>
        <w:jc w:val="both"/>
        <w:rPr>
          <w:lang w:val="ru-RU"/>
        </w:rPr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Таким образом, образовательный процесс выстраивается на основе сочетания  основной  образовательной программы ДОУ и дополнительных образовательных программ, обеспечивающих развитие детей по освоению образовательных областей.</w:t>
      </w:r>
    </w:p>
    <w:p w:rsidR="00FC374A" w:rsidRDefault="00FC374A" w:rsidP="00FC374A">
      <w:pPr>
        <w:pStyle w:val="1"/>
        <w:widowControl/>
        <w:shd w:val="clear" w:color="auto" w:fill="FFFFFF"/>
        <w:suppressAutoHyphens w:val="0"/>
        <w:spacing w:line="294" w:lineRule="atLeast"/>
        <w:ind w:firstLine="706"/>
        <w:jc w:val="both"/>
        <w:rPr>
          <w:lang w:val="ru-RU"/>
        </w:rPr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основу </w:t>
      </w:r>
      <w:proofErr w:type="spellStart"/>
      <w:proofErr w:type="gramStart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психолого</w:t>
      </w:r>
      <w:proofErr w:type="spellEnd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softHyphen/>
        <w:t>- педагогического</w:t>
      </w:r>
      <w:proofErr w:type="gramEnd"/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содержания по организации образовательного процесса определен комплексно- </w:t>
      </w: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softHyphen/>
        <w:t xml:space="preserve">тематический принцип с ведущей игровой деятельностью, а решение программных задач </w:t>
      </w: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осуществляется в разных формах совместной деятельности взрослых и детей, в самостоятельной деятельности детей, а также во взаимодействии с семьями детей.</w:t>
      </w:r>
    </w:p>
    <w:p w:rsidR="00FC374A" w:rsidRDefault="00FC374A" w:rsidP="00FC374A">
      <w:pPr>
        <w:pStyle w:val="a7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74A" w:rsidRDefault="00FC374A" w:rsidP="00FC374A">
      <w:pPr>
        <w:pStyle w:val="a7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74A" w:rsidRDefault="00FC374A" w:rsidP="00FC374A">
      <w:pPr>
        <w:pStyle w:val="a8"/>
        <w:spacing w:line="360" w:lineRule="auto"/>
      </w:pPr>
      <w:r>
        <w:rPr>
          <w:b/>
        </w:rPr>
        <w:t>ПРОГРАММА КОРРЕКЦИОННОЙ РАБОТЫ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На занятиях по ИАОП предусмотрены следующие виды деятельности:</w:t>
      </w:r>
    </w:p>
    <w:p w:rsidR="00FC374A" w:rsidRDefault="00FC374A" w:rsidP="00FC374A">
      <w:pPr>
        <w:pStyle w:val="a7"/>
        <w:numPr>
          <w:ilvl w:val="0"/>
          <w:numId w:val="4"/>
        </w:numPr>
        <w:tabs>
          <w:tab w:val="left" w:pos="720"/>
        </w:tabs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кистей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ладоней, пальцев.</w:t>
      </w:r>
    </w:p>
    <w:p w:rsidR="00FC374A" w:rsidRDefault="00FC374A" w:rsidP="00FC374A">
      <w:pPr>
        <w:pStyle w:val="a7"/>
        <w:numPr>
          <w:ilvl w:val="0"/>
          <w:numId w:val="4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Игры на узнавание предметов без зрительного контроля (тактильные ощущения).</w:t>
      </w:r>
    </w:p>
    <w:p w:rsidR="00FC374A" w:rsidRDefault="00FC374A" w:rsidP="00FC374A">
      <w:pPr>
        <w:pStyle w:val="a7"/>
        <w:numPr>
          <w:ilvl w:val="0"/>
          <w:numId w:val="4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FC374A" w:rsidRDefault="00FC374A" w:rsidP="00FC374A">
      <w:pPr>
        <w:pStyle w:val="a7"/>
        <w:numPr>
          <w:ilvl w:val="0"/>
          <w:numId w:val="4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Развитие межполушарного взаимодействия у детей (нейродинамическая гимнастика)</w:t>
      </w:r>
    </w:p>
    <w:p w:rsidR="00FC374A" w:rsidRDefault="00FC374A" w:rsidP="00FC374A">
      <w:pPr>
        <w:pStyle w:val="a7"/>
        <w:numPr>
          <w:ilvl w:val="0"/>
          <w:numId w:val="4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FC374A" w:rsidRDefault="00FC374A" w:rsidP="00FC374A">
      <w:pPr>
        <w:pStyle w:val="a7"/>
        <w:numPr>
          <w:ilvl w:val="0"/>
          <w:numId w:val="4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Веселая зарядка для язычка. Игры для развития речи.</w:t>
      </w:r>
    </w:p>
    <w:p w:rsidR="00FC374A" w:rsidRDefault="00FC374A" w:rsidP="00FC374A">
      <w:pPr>
        <w:pStyle w:val="a7"/>
        <w:numPr>
          <w:ilvl w:val="0"/>
          <w:numId w:val="4"/>
        </w:numPr>
        <w:tabs>
          <w:tab w:val="left" w:pos="720"/>
        </w:tabs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374A" w:rsidRDefault="00FC374A" w:rsidP="00FC374A">
      <w:pPr>
        <w:pStyle w:val="a7"/>
        <w:numPr>
          <w:ilvl w:val="0"/>
          <w:numId w:val="4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FC374A" w:rsidRDefault="00FC374A" w:rsidP="00FC374A">
      <w:pPr>
        <w:pStyle w:val="a7"/>
        <w:numPr>
          <w:ilvl w:val="0"/>
          <w:numId w:val="4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Упражнения для пальцев и кистей рук с использованием различных предметов: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собирание пирамидок, матрешек, мозаики;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нанизывание колец на тесьму;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работа с пособиями по застёгиванию молний, пуговиц, кнопок, крючков, замков разной величины;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 сортировка монет;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 перебор крупы;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 работа со спичками;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 работа с бумагой;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шнуровка на специальных рамках, ботинок;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завязывание узлов на толстой веревке, на шнурке, нитке;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-  игры с песком, водой;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наматывание тонкой проволоки в цветной обмотке на катушку, на собственный палец (получается колечко или спираль);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-  закручивание шурупов, гаек;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- игры с конструктором, кубиками;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-  рисование в воздухе;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  рисование различными материалами  (карандашом, ручкой, мелом, красками, углем и т.д.).</w:t>
      </w:r>
      <w:proofErr w:type="gramEnd"/>
    </w:p>
    <w:p w:rsidR="00FC374A" w:rsidRDefault="00FC374A" w:rsidP="00FC374A">
      <w:pPr>
        <w:pStyle w:val="a7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74A" w:rsidRDefault="00FC374A" w:rsidP="00FC374A">
      <w:pPr>
        <w:pStyle w:val="a7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74A" w:rsidRDefault="00FC374A" w:rsidP="00FC374A">
      <w:pPr>
        <w:pStyle w:val="a7"/>
        <w:jc w:val="center"/>
      </w:pPr>
      <w:r>
        <w:rPr>
          <w:rFonts w:ascii="Times New Roman" w:hAnsi="Times New Roman" w:cs="Times New Roman"/>
          <w:sz w:val="24"/>
          <w:szCs w:val="24"/>
        </w:rPr>
        <w:t>КАЛЕНДАРНО — ТЕМАТИЧЕСКОЕ ПЛАНИРОВАНИЕ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55"/>
        <w:gridCol w:w="1980"/>
        <w:gridCol w:w="5920"/>
      </w:tblGrid>
      <w:tr w:rsidR="00FC374A" w:rsidTr="00FC374A"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1-2  неделя</w:t>
            </w:r>
          </w:p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"Осень"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наблюдательность, интерес к происходящему в природе, изменениями осенью (часто идут дожди, солнце прячется за тучи, листья на деревьях становятся желтыми, красными и опадают с деревьев, птицы улетают в теплые края, животные готовятся к зиме). Формировать представления об осени, как о времени сбора урожая овощей, фруктов, ягод, грибов.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названиями деревьев (берёза, дуб, ель, рябина); обратить внимание на строение деревьев (ствол, корни, ветви, крона листва)</w:t>
            </w:r>
            <w:proofErr w:type="gramEnd"/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временах года; систематизировать представления об осени на основе рассматривания сюжетных картинок, содержащих отличительные признаки осени (уменьшение продолжительности дня, похолодание, частые дожди) Отработка падежных окончаний имен существительных единственного числа; закрепление употребления в речи обобщающих слов: осень, урожай, сад, огород, овощи, фрукты. Расширять и уточнять знания детей о деревьях ближайшего окружения, познакомить с изменениями в жизни растений осенью (созревание плодов и семян,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окраски листьев деревьев и кустарников) Обучать образованию относительных прилагательных. Усвоение употребления имен существительных в категории родительного падежа единственного числа с предлогом около. Учить подбирать противоположные по значению слова (антонимы).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"Растения огорода. Овощи"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овощах, их месте произрастания, пользе для людей, способах употребления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свежем, варённом, сушёном). Учить детей обследовать овощи и классифицировать по сенсорным признакам. Формировать обобщающее понятие «овощи», «огород», «урожай»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дифференциация. Способы произрастания (на земле, в земле). Понятие корнеплоды. Способ сбора урожая: копка, выдёргивание, срывание.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"Сад. Фрукты"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фруктах, их месте произрастания; учить детей обследовать фрукты и классифицировать их по сенсорным признакам. Дать общие представления о полезности и их способе употребления фруктов. Формировать обобщающие понятия «фрукты», «сад»; Обобщение и дифференциация. Названия фруктовых деревьев.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"Ягоды"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ягодах, их месте произрастания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обследовать ягоды и классифицировать их по сенсорным признакам. Дать общие представления о полезности и их способе употребления ягод. Учить классифицировать ягода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лесные. Формировать обобщающие понятия «ягоды». Обобщение и дифференциация «лесные ягоды» - «садовые ягоды». Способы произрастания (на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земле, на кустике,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кусту).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"Грибы"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грибах, их месте произрастания, пользе для людей, способах употребления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свежем, варённом, сушёном). Дать детям представления о том, что не все грибы съедобные, существуют и ядовитые грибы. Формировать обобщающее понятие «грибы»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понятие «грибы» (растут в лесу, на земле, летом и в начале осени). Части гриба: ножка, шляпка, грибница.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 распространённых грибов с объяснением происхождения: подосиновик (растёт под осиной); подберёзовик (растёт под берёзой); белый или боровик (в бору); лисичка, маслёнок, мухомор, поганка.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несъедобные грибы, их признаки. Способы употребления грибов (засолка, сушка, жарка). Правила сбора грибов.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"Дом. Мебель"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домом. С предметами домашнего обихода, мебелью, её назначением. Активизировать словарь обозначающий признаки предметов ( деревянный, кирпичный, многоэтажный, мягкий, большой и т.д.)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обобщающее понятие «мебель». Материал для изготовления мебели, место изготовления мебели. Части мебели и детали (ножка, спинка, подлокотник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д.). различение мебели от бытовых приборов и частей комнаты (дверь, окно)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названиях и назначении комнат жилищ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спальная комната, зал, гостевая комната, туалетная комната, умывальная комната, кухня, коридор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о назначении этих комнат, правилах поведения в них. Закрепление умения составлять предложения с опорой на предметные картинки. Уточнять и расширять знания детей об основных видах мебели;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обставлять комнату; воспитывать чувство красоты, бережное отношение к мебели. Закрепление употребления предлогов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за, под. Умение сравнивать предметы по их различным или сходным качествам (стул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ресло).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"Посуда"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74A" w:rsidRDefault="00FC374A">
            <w:pPr>
              <w:pStyle w:val="a7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распространённые предметы посуды, их назначение (тарелка, ложка, чайник, чашка, кастрюля, сковорода).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Ввести в активный словарь обобщающее понятие «посуда». Детали посуды, разделение посуды на кухонную, столовую и чайную. Материал для изготовления посуды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 обращения с посудой и уход за ней.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посуде, ее назначении, деталях и частях, из которых она состоит (игра «Волшебный мешочек»);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чайная, столовая, кухонная посуда (игра «В магазине»);</w:t>
            </w:r>
          </w:p>
          <w:p w:rsidR="00FC374A" w:rsidRDefault="00FC374A">
            <w:pPr>
              <w:pStyle w:val="a7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активизация словаря по теме «Посуда» (посуда, чайник, кастрюля, сковорода, тарелка, ложка,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вилки; готовить, варить, жарить; столовый, кухонный, чайный) (игра «В магазине»).</w:t>
            </w:r>
            <w:proofErr w:type="gramEnd"/>
          </w:p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"Бытовые приборы"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домом, с предметами домашнего обихода (пылесос, стиральная машина, утюг, холодильник). Формировать умение и желание помогать взрослым по дому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понятие «электроприборы» (холодильник, телевизор, утюг, пылесос, магнитофон, компьютер, стиральная машина, кухонный комбайн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Назначение («домашние помощники»), части. Общий принцип действия электроприборов: включаются в розетку, ток поступает по шнуру в прибор. Дифференциация с мебелью. Правила обращения с электроприборами. Названия служб спасения (пожарная, газовая, скорая, полиция).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"Продукты питания"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названиями основных продуктов питания, узнавать их на картинках и называть их.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понятия «еда», «пища», «продукты питания» (сыр, хлеб, молоко, масло, конфеты и т.д.), знакомить с блюдами (каша, суп, салат, котлеты, пироги).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навыки культуры еды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понятия «еда», «пища», «продукты» «напиток». Основные группы продуктов: молочные мясные, рыбные, хлебобулочные, овощные, кондитерские. Значимость питания. Культура питания, сервировка стола. Разделение понятий «посуда» и «столовые приборы». Завтрак, обед, полдник, ужин – временное обозначение приёмов пищи.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"Домашние птицы"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понятие «домашние птицы», различение с понятием «домашние животные».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 птиц: петух курица, цыплёнок, гусь, гусёнок, гусыня, утка, утёнок, характерные особенности внешнего вида.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жизни, питание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повадки, звукоподражание. Польза для человека.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обобщающее понятие «домашние птицы» семейства уток, гусей, индюков, название птиц в семье. Характерные особенности внешнего вида птиц. Особенности образа жизни (питание, повадки,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Польза для человека.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"Домашние животные"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«домашние животные» (живут рядом с человеком, который строит им жилища, ухаживает за ними.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животных (корова, кошка, лошадь, свинья, собака). Особенности внешнего вида (величина, цвет шерсти, особенности частей тела). Повадки животных, способы передвижения. Защита от врага. Польза для человека. Названия детёнышей. Названия жилищ.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домашних животных (дикие предки домашних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кабан – свинья, волк – 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рысь – кошка, горный козёл – коза.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"Дикие животные"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понятие «животные». Названия диких животных (медведь, ёж, белка, заяц, волк, лиса). Повторить обобщающее понятие «дикие животные». Особенности внешнего вида (размеры, цвет, и длина шерсти т.п.). Способы защиты от врагов. Питание, способ передвижения. Детёныши,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Название жилища. Подготовка к зиме. Польза в природе. Обобщающее понятие «дикие животные».</w:t>
            </w:r>
          </w:p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"Зима. Зимующие птицы"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зимы среди других времён года (после…,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до…) Приметы зимы: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погоде: снегопад, морозы, метели, солнце светит, но не греет, лёд на водоёмах;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неживой природе: деревья спят, нет движения соков; вечнозелёные деревья;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живой природе: птицы замолкают, перебираются ближе к человеку; зимняя одежда людей, уборка снега. Познакомить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названиями распространённых зимующих птиц (сорока, воробей, ворона, синица). Понятие «зимующие птицы», обобщение понятие «птица». Причины зимовки птиц (тёплое оперенье, способность питаться в условиях зимы).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характерные признаки: величина, цвет оперенья, повадки, питание,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способ передвижения.. забота о птицах в зимнее время (кормушки, корм).</w:t>
            </w:r>
            <w:proofErr w:type="gramEnd"/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в старшей группе. Название месяца – декабрь, народное название «студень». Значение данного времени года для природы (сон, отдых). Объяснение и заучивание примет, пословиц, поговорок. Объяснение переносного значения слов: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мороз кусается, рисует;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зима злится.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птицы: + свиристель, снегирь, дятел.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"Зимние забавы. Новый год"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игр и развлечений зимой: катание на санках, лыжах, коньках, лепка снеговика и т.д. Название предметов и их назначение (клюшка, шайба, коньки, санки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Правила поведения и в других играх. Расширять представления о празднике: особенности и традиции праздника – ёлка, Дед Мороз, ёлочные игрушки,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подар-ки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маски, костюмы, Снегурочка. Подготовка к новогоднему празднику: украшение группы, приготовление подарков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Приём гостей, правила поведения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Толкование названия праздника «Новый год» (смена календарного года). Как можно лес сберечь? (о замене живой ёлки искусственной). Разнообразие игр и забав зимой, предметы и оборудование для их организации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Диагостика</w:t>
            </w:r>
            <w:proofErr w:type="spellEnd"/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 городе: обобщающее понятие «транспорт». Наименование распространённого транспорта: транспорта автомобиль, грузовик, автобус, поезд. Группы транспорта: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грузовой, наземный. Детали, части транспорта (колёса, кабина, кузов, багажник, руль и т.д.)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рофессии людей, управляющих транспортом. Правила дорожного движения (сигналы светофора, переход через улицу). Правила поведения в транспорте.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понятие «транспорт», его назначение. Группировка транспорта, его назначение. Группировка транспорта по обобщающему признаку: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пассажирский;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грузовой;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водный;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наземный;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воздушный;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скорая и т.д.) его назначение. Профессии людей управляющих транспортом (старшая группа + лётчик, пилот, капитан, машинист). Правила поведения в транспорте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покупка билета, посадка, высадка, уступить место). Правила дорожного движения (поведение на перекрестках, обход транспорта, запрет игр на проезжей части, движение по тротуарам)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"Человек. Части тела и лица"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частей тела и назначение. Части тела и лица, внешние различия у людей (цвет глаз, длина волос, размер носа) понимание и осознание своего возраста и пола (ребёнок – мальчик). Охрана здоровья и гигиена тела; предметы гигиены.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 эмоций человека (грусть, грусть, страх, злость, испуг) и причины, ситуации их вызывающие.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эмоций (мимика, движение, речь). Положительные и отрицательные эмоции, их влияние на здоровье и на взаимоотношения между людьми.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"Одежда. Головные уборы"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«одежда», и её назначение. Название распространённых предметов одежды. Детали одежды (воротник, карман, манжет) и фурнитура (молния, пуговица). Одежда для мальчиков и девочек (мужская и женская). Различение одежды по сезону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для изготовления. Уход за одеждой.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«головные уборы».. название и характерные особенности распространённых головных уборов (шапка, шляпа, панама, бейсболка, косынка, кепка) Одежда верхняя и нижняя (бельё).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изготовления одежды: ткань – раскрой, шитьё. Профессии людей, участвующих в изготовлении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одежды: закройщик, швея, продавец. Место производства одежды, головных уборов и обуви (швейная фабрика, ателье, обувная мастерская)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"Обувь"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понятие «обувь», её назначение. Название распространённых предметов обуви (сапоги, сандалии, валенки и т.д.). Детали обуви и их назначение (каблук, застёжка, молния, пряжки, шнурки). Обувь по сезону, по возрастному признаку.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обуви (резина, кожа, замша) Уход за обувью (чистка, просушка, ремонт)</w:t>
            </w:r>
            <w:proofErr w:type="gramEnd"/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"Мужские профессии.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«Родина», «Отечество» (место, где человек родился, страна, город, столица).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страны (Россия), города (Димитровград), столица (Москва). Понятие «Армия» её назначение. Суть праздника «День защитника Отечества» (чествование солдат, защитников). Основные рода войск в России и военная техника (моряк, лётчик, танкист, пограничник, пехотинец). Традиции праздника.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"Профессии"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«профессии», «работа», значение для человека (общественная польза и заработная плата). Путь получения профессии: школа – училище – институт – работа. Названия распространённых профессий (врач, повар, строитель, продавец и т.д.), их общественная значимость. Орудия труда и механизмы, помогающие в работе, спецодежда. Материалы, используемые при работе. Профессии родителей и сотрудников детского сада.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"8 марта. Моя семья"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весенний праздник, его традиции (приготовление подарков, разучивание песен, стихов), поздравление всех женщин. Закреплять понятие «семья» (люди родственники, общая фамилия, живут в одной квартире, заботятся друг о друге). Родственные отношения людей в семье. Ролевые отношения членов семьи и их основные обязанности (связь с возрастом, и полом). Забота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Семейные праздники. Обязанности детей в семье.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связи: тётя, дядя, племянник, племянница; знания о членах своей семьи.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"Зоопарк"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 распространенных животных севера и жарких стран (белый медведь, северный олень, тюлень, полярный волк, полярная сова, жираф, носорог, бегемот, слон, кенгуру, обезьяна, зебра) особенности внешнего вида и среды обитания.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Повадки, образ жизни, названия детёнышей.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"Рыбы. Морские обитатели"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понятие «рыбы» (живые существа, которые обитают в воде). Их характерные особенности: удлинённое обтекаемое тело, вместо конечностей – плавники, нет шеи, голова переходит в туловище, тело покрыто чешуёй, органы дыхания – жабры, дышат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видят в воде, не произносят звуков (не имеют голоса). Виды рыб и морских обитателей. Использование рыб человеком. Питание рыб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хищные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нехищные)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"Весна. Перелётные птицы"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весны среди других времён года (после зимы, перед летом).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весны: в погоде – потепление, изменение активности солнца (пригревает); в живой природе – оживление среди птиц, прилет птиц, изменения в одежде людей; в неживой природе – изменение свойства снега (темнеет, становится рыхлым, грязным сырым)</w:t>
            </w:r>
            <w:proofErr w:type="gramEnd"/>
          </w:p>
          <w:p w:rsidR="00FC374A" w:rsidRDefault="00FC374A">
            <w:pPr>
              <w:pStyle w:val="a7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«перелётные птицы» (перелетают в тёплые края и возвращаются) Причины отлёта (отсутствие корма, лёгкое оперенье) Название распространённых перелётных птиц (грач, скворец, ласточка, кукушка, журавль).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внешнего вида (величина, цвет оперенья), части тела и их особенности. Польза птиц для природы и человека.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весенних месяцев.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в погоде: обильное таяние снега, ручьи, половодье, ледоход; солнце яркое, теплое,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кучевые облака; тёплый ветер, увеличение продолжительности дня.</w:t>
            </w:r>
            <w:proofErr w:type="gramEnd"/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неживой природе: появление почек на деревьях, первая трава, цветы.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понятие «Перелётные птицы» - дифференциация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зимующими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Грач, скворец (повторение), гуси, журавли, утки, цапли, аисты.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внешнего вида (величина, части тела, цвет оперенья, повадки,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способы построения при перелёте (клин, шеренга, пара, стая)</w:t>
            </w:r>
            <w:proofErr w:type="gramEnd"/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выращивают хлеб. Хлебные продукты"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зерна до булочки, или откуда хлеб пришёл».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понятие «хлебобулочные изделия» (хлеб, булочка, батоны, баранки, сушки, печенье и т.д.).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 производства хлебных изделий: зерно – колос – уборка – мука – тесто – хлеб.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Машины, участвующие в процессе производства хлеба (комбайн, мукомольная машина, тестомешалка, печь) Профессии людей, участвующие в процессе производства хлеба (шофёр, комбайнёр, хлебороб, мельник, пекарь, продавец) Бережное отношение к хлебу.</w:t>
            </w:r>
            <w:proofErr w:type="gramEnd"/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"Насекомые"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понятие «насекомые».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 распространённых насекомых: комар, муха, пчела, паук, стрекоза, бабочка, жуки, гусеницы, муравьи.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вида: величина, части тела, окраска, количество конечностей) особенности передвижения, звучание.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Польза насекомых для природы и человека. Насекомые-вредители.</w:t>
            </w:r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«насекомые», повторение пройденного материала в старшей группе. Стадии развития насекомых. Значение насекомых для природы и человека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"Цветы"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понятие «цветы» (травянистые растения которые цветут). Части цветка: корень, стебель, листья, цветок, лепестки.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цветов по месту произрастания: садовые (пионы, розы, тюльпаны), полевые (ромашка, василёк, колокольчик.)</w:t>
            </w:r>
            <w:proofErr w:type="gramEnd"/>
          </w:p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цветов для человека (эстетическое удовольствие, лекарство)</w:t>
            </w:r>
          </w:p>
        </w:tc>
      </w:tr>
      <w:tr w:rsidR="00FC374A" w:rsidTr="00FC374A"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 – Россия.</w:t>
            </w:r>
          </w:p>
        </w:tc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374A" w:rsidRDefault="00FC374A">
            <w:pPr>
              <w:pStyle w:val="a7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«страна», «Россия» (количество людей, многонациональность, города, посёлки, деревни, сёл; Москва столица России); «город» (количество людей, многоэтажные дома, длинные улицы, наличие театров, множество магазинов).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города с объяснением его происхождения, название реки. Различные учреждения, памятники города, домашний адрес (название улицы, номер дома, квартиры); формировать знания о правилах дорожного движения.</w:t>
            </w:r>
          </w:p>
        </w:tc>
      </w:tr>
      <w:tr w:rsidR="00FC374A" w:rsidTr="00FC374A"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374A" w:rsidRDefault="00FC374A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74A" w:rsidRDefault="00FC374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74A" w:rsidRDefault="00FC374A" w:rsidP="00FC374A">
      <w:pPr>
        <w:pStyle w:val="a5"/>
        <w:widowControl/>
        <w:spacing w:after="0" w:line="360" w:lineRule="auto"/>
        <w:rPr>
          <w:sz w:val="28"/>
          <w:szCs w:val="28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b/>
          <w:sz w:val="28"/>
          <w:szCs w:val="28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FC374A" w:rsidRDefault="00FC374A" w:rsidP="00FC374A">
      <w:pPr>
        <w:pStyle w:val="a5"/>
        <w:widowControl/>
        <w:spacing w:after="0" w:line="360" w:lineRule="auto"/>
        <w:jc w:val="both"/>
        <w:rPr>
          <w:sz w:val="28"/>
          <w:szCs w:val="28"/>
        </w:rPr>
      </w:pP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При реализации Программы используются общепринятые формы работы с детьми дошкольного возраста:</w:t>
      </w:r>
    </w:p>
    <w:p w:rsidR="00FC374A" w:rsidRDefault="00FC374A" w:rsidP="00FC374A">
      <w:pPr>
        <w:pStyle w:val="a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игры дидактические, дидактические с элементами движения, сюжетно-ролевые, подвижные, музыкальные, хороводные, театрализованные, игры-драматизации, подвижные игры имитационного характера;</w:t>
      </w:r>
      <w:proofErr w:type="gramEnd"/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 просмотр и обсуждение мультфильмов, видеофильмов, телепередач;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создание ситуаций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 наблюдения за трудом взрослых, природой;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 изготовление  предметов  для  игр,  познавательно-исследовательской  деятельности;  создание  макетов, изготовление украшений для группового помещения к праздникам, сувениров; украшение предметов для личного пользования;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 проектная  деятельность,  познавательно-исследовательская  деятельность,  экспериментирование, конструирование;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оформление выставок работ народных мастеров, произведений декоративно-прикладного искусства, книг с иллюстрациями, репродукций </w:t>
      </w:r>
      <w:r>
        <w:rPr>
          <w:rFonts w:ascii="Times New Roman" w:hAnsi="Times New Roman"/>
          <w:sz w:val="28"/>
          <w:szCs w:val="28"/>
        </w:rPr>
        <w:lastRenderedPageBreak/>
        <w:t>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 викторины;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 литературных произведений;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заучивание стихотворений, отрывков литературных произведений, произведений малых фольклорных жанров;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рассматривание и обсуждение предметных и сюжетных картинок, иллюстраций к знакомым сказкам и </w:t>
      </w:r>
      <w:proofErr w:type="spellStart"/>
      <w:r>
        <w:rPr>
          <w:rFonts w:ascii="Times New Roman" w:hAnsi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/>
          <w:sz w:val="28"/>
          <w:szCs w:val="28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продуктивная деятельность (рисование, лепка, аппликация, художественный труд) по замыслу, на темы народных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, по мотивам знакомых стихов и сказок, на тему прочитанного или просмотренного произведения;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слушание и обсуждение народной, классической, детской музыки, связанной с восприятием музыки;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игра на музыкальных инструментах;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упражнения на развитие голосового аппарата, артикуляции, певческого голоса;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занятия различными видами деятельности: игровые, сюжетные, тематические, комплексные, тренирующие;</w:t>
      </w:r>
    </w:p>
    <w:p w:rsidR="00FC374A" w:rsidRDefault="00FC374A" w:rsidP="00FC374A">
      <w:pPr>
        <w:pStyle w:val="a5"/>
        <w:widowControl/>
        <w:spacing w:after="0" w:line="360" w:lineRule="auto"/>
        <w:jc w:val="both"/>
      </w:pPr>
      <w:r>
        <w:rPr>
          <w:sz w:val="28"/>
          <w:szCs w:val="28"/>
        </w:rPr>
        <w:t xml:space="preserve">-  физкультминутки; ритмическая гимнастика,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, степ – аэробика</w:t>
      </w:r>
    </w:p>
    <w:p w:rsidR="00FC374A" w:rsidRDefault="00FC374A" w:rsidP="00FC374A">
      <w:pPr>
        <w:pStyle w:val="a7"/>
        <w:jc w:val="both"/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Особенности образовательной деятельности разных видов и культурных практик</w:t>
      </w: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>Культурные практики включают непосредственную образовательную деятельность, которую организует взрослый, самостоятельную деятельность детей в рамках освоения индивидуальных программ, поэтому особое внимание уделяется: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индивидуальной организации разнообразных образовательных процессов, их суммированию и включению в жизнь сообщества;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 конструированию педагогической деятельности на основе инициативы, интересов и мотивации детей;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 проектной форме организации всех культурных практик;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взаимодополняемости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основного и дополнительного образования;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обеспечению демократического образа жизни детского сообщества как гаранта перехода образования от информационной к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 организации.</w:t>
      </w: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Культурные практики – это продуктивный путь решения наиболее острых проблем современного образования, обеспечивающего индивидуализацию для каждого ребёнка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hAnsi="Times New Roman"/>
          <w:b/>
          <w:sz w:val="28"/>
          <w:szCs w:val="28"/>
        </w:rPr>
        <w:t xml:space="preserve">2.4. Способы и направления поддержки детской инициативы  </w:t>
      </w: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Поддержка индивидуальности и инициативы детей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создание условий для свободного выбора детьми деятельности, участников совместной деятельности; 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создание условий для принятия детьми решений, выражения своих чувств и мыслей; 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недирективную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 создание условий для позитивных, доброжелательных отношений между детьми, в том числе принадлежащими к разным национально - 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через: </w:t>
      </w: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создание условий для овладения культурными средствами деятельности; </w:t>
      </w: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 эстетического развития детей; </w:t>
      </w: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пространства.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b/>
          <w:sz w:val="28"/>
          <w:szCs w:val="28"/>
        </w:rPr>
        <w:t>III. Организационный  раздел</w:t>
      </w:r>
    </w:p>
    <w:p w:rsidR="00FC374A" w:rsidRDefault="00FC374A" w:rsidP="00FC374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b/>
          <w:sz w:val="28"/>
          <w:szCs w:val="28"/>
        </w:rPr>
        <w:t>3.1. Описание материально-технического обеспечения образовательной программы.</w:t>
      </w:r>
    </w:p>
    <w:p w:rsidR="00FC374A" w:rsidRDefault="00FC374A" w:rsidP="00FC374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Ind w:w="-68" w:type="dxa"/>
        <w:tblLayout w:type="fixed"/>
        <w:tblLook w:val="04A0"/>
      </w:tblPr>
      <w:tblGrid>
        <w:gridCol w:w="2978"/>
        <w:gridCol w:w="6769"/>
      </w:tblGrid>
      <w:tr w:rsidR="00FC374A" w:rsidTr="007E53C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center"/>
            </w:pPr>
            <w:r>
              <w:rPr>
                <w:rFonts w:eastAsia="Calibri" w:cs="Times New Roman"/>
                <w:i/>
                <w:kern w:val="0"/>
                <w:lang w:val="ru-RU" w:bidi="ar-SA"/>
              </w:rPr>
              <w:t>Вид помещения</w:t>
            </w:r>
          </w:p>
          <w:p w:rsidR="00FC374A" w:rsidRDefault="00FC374A">
            <w:pPr>
              <w:pStyle w:val="1"/>
              <w:widowControl/>
              <w:jc w:val="center"/>
            </w:pPr>
            <w:r>
              <w:rPr>
                <w:rFonts w:eastAsia="Calibri" w:cs="Times New Roman"/>
                <w:i/>
                <w:kern w:val="0"/>
                <w:lang w:val="ru-RU" w:bidi="ar-SA"/>
              </w:rPr>
              <w:t>количество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center"/>
            </w:pPr>
            <w:r>
              <w:rPr>
                <w:rFonts w:eastAsia="Calibri" w:cs="Times New Roman"/>
                <w:i/>
                <w:kern w:val="0"/>
                <w:lang w:val="ru-RU" w:bidi="ar-SA"/>
              </w:rPr>
              <w:t>Функциональное использование</w:t>
            </w:r>
          </w:p>
        </w:tc>
      </w:tr>
      <w:tr w:rsidR="00FC374A" w:rsidTr="007E53C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 w:rsidP="007E53CE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 xml:space="preserve">Кабинет педагога- психолога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 xml:space="preserve">Психолого-педагогическая диагностика. Психолого-педагогическое просвещение родителей и сотрудников МБДОУ. Индивидуальная работа с детьми. Сенсорная комната, песочный стол. Дидактические и развивающие пособия 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Детские  столы;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Развивающие  игры,  игровой  материал. Шкаф  для  методической литературы,  пособий;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Диагностический инструментарий для обследования  детей;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сенсорное оборудование для релаксации, Центр песка и воды, </w:t>
            </w:r>
            <w:r>
              <w:rPr>
                <w:rFonts w:ascii="Times New Roman" w:hAnsi="Times New Roman"/>
                <w:kern w:val="0"/>
                <w:lang w:eastAsia="ru-RU"/>
              </w:rPr>
              <w:lastRenderedPageBreak/>
              <w:t xml:space="preserve">зеркала, 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ТС</w:t>
            </w:r>
            <w:proofErr w:type="gramStart"/>
            <w:r>
              <w:rPr>
                <w:rFonts w:ascii="Times New Roman" w:hAnsi="Times New Roman"/>
                <w:kern w:val="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kern w:val="0"/>
                <w:lang w:eastAsia="ru-RU"/>
              </w:rPr>
              <w:t xml:space="preserve"> Технические средства обучения отвечают общим требованиям безопасности, возможностью использования современных информационно-коммуникационных технологий в </w:t>
            </w:r>
            <w:proofErr w:type="spellStart"/>
            <w:r>
              <w:rPr>
                <w:rFonts w:ascii="Times New Roman" w:hAnsi="Times New Roman"/>
                <w:kern w:val="0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kern w:val="0"/>
                <w:lang w:eastAsia="ru-RU"/>
              </w:rPr>
              <w:t xml:space="preserve"> - образовательном процессе.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Тематические и сюжетные картинки;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Игрушки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Дидактический материал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 коррекционно-педагогическая литература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 учебно-методические пособия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релаксационная зона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 компьютер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 принтер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Дидактический материал</w:t>
            </w:r>
          </w:p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Style w:val="10"/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 коррекционно-педагогическая литература учебно-методические пособия</w:t>
            </w:r>
          </w:p>
        </w:tc>
      </w:tr>
      <w:tr w:rsidR="00FC374A" w:rsidTr="007E53C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</w:pPr>
            <w:r>
              <w:rPr>
                <w:rFonts w:eastAsia="Calibri" w:cs="Times New Roman"/>
                <w:kern w:val="0"/>
                <w:lang w:val="ru-RU" w:bidi="ar-SA"/>
              </w:rPr>
              <w:lastRenderedPageBreak/>
              <w:t>Группа компенсирующий направленности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  <w:t>Непосредственно образовательная деятельность. Проведение режимных моментов, игровой деятельности. Познавательно-исследовательская деятельность. Художественно- эстетическая деятельность.</w:t>
            </w:r>
          </w:p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  <w:t>Самообслуживание, трудовая деятельность. Самостоятельная творческая деятельность.</w:t>
            </w:r>
          </w:p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  <w:t>Ознакомление с природой, труд в природе.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Детская  мебель для практической деятельности;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Игровая  мебель.  Атрибуты  для  сюжетно-ролевых игр: «Семья», «Гараж», «Парикмахерская», «Больница», «Магазин»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Центры:  природы, </w:t>
            </w:r>
            <w:proofErr w:type="gramStart"/>
            <w:r>
              <w:rPr>
                <w:rFonts w:ascii="Times New Roman" w:hAnsi="Times New Roman"/>
                <w:kern w:val="0"/>
                <w:lang w:eastAsia="ru-RU"/>
              </w:rPr>
              <w:t>музыкальный</w:t>
            </w:r>
            <w:proofErr w:type="gramEnd"/>
            <w:r>
              <w:rPr>
                <w:rFonts w:ascii="Times New Roman" w:hAnsi="Times New Roman"/>
                <w:kern w:val="0"/>
                <w:lang w:eastAsia="ru-RU"/>
              </w:rPr>
              <w:t>, экспериментирования, конструирования, проектирования.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Уголки: книжный, патриотический, театрализованный, детского творчества;  физкультурный  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Дидактические, настольно-печатные игры:  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словесные, логические, математические, ПДД, ОБЖ, 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на обогащение словаря, </w:t>
            </w:r>
            <w:proofErr w:type="gramStart"/>
            <w:r>
              <w:rPr>
                <w:rFonts w:ascii="Times New Roman" w:hAnsi="Times New Roman"/>
                <w:kern w:val="0"/>
                <w:lang w:eastAsia="ru-RU"/>
              </w:rPr>
              <w:t>сенсорные</w:t>
            </w:r>
            <w:proofErr w:type="gramEnd"/>
            <w:r>
              <w:rPr>
                <w:rFonts w:ascii="Times New Roman" w:hAnsi="Times New Roman"/>
                <w:kern w:val="0"/>
                <w:lang w:eastAsia="ru-RU"/>
              </w:rPr>
              <w:t xml:space="preserve">….  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Методические  пособия  в  соответствии  с возрастом  детей.</w:t>
            </w:r>
          </w:p>
          <w:p w:rsidR="00FC374A" w:rsidRDefault="00FC374A">
            <w:pPr>
              <w:pStyle w:val="a7"/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lang w:eastAsia="ru-RU"/>
              </w:rPr>
              <w:t>Спальная  мебель</w:t>
            </w:r>
          </w:p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Стол воспитателя, методический шкаф (полка)</w:t>
            </w:r>
          </w:p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Ходунки для ребенка - инвалида</w:t>
            </w:r>
          </w:p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Style w:val="10"/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Стол для занятий для ребенка - инвалида</w:t>
            </w:r>
          </w:p>
        </w:tc>
      </w:tr>
    </w:tbl>
    <w:p w:rsidR="00FC374A" w:rsidRDefault="00FC374A" w:rsidP="00FC374A">
      <w:pPr>
        <w:pStyle w:val="a7"/>
        <w:jc w:val="both"/>
        <w:rPr>
          <w:sz w:val="24"/>
          <w:szCs w:val="24"/>
          <w:lang w:eastAsia="ru-RU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При реализации программы педагоги организуют разные формы деятельности детей, как на территории дошкольной организации, так и в еѐ помещении.</w:t>
      </w:r>
    </w:p>
    <w:p w:rsidR="00FC374A" w:rsidRDefault="00FC374A" w:rsidP="00FC374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b/>
          <w:sz w:val="28"/>
          <w:szCs w:val="28"/>
        </w:rPr>
        <w:t>3.2. Обеспеченность методическими материалами и средствами обучения и воспитания</w:t>
      </w:r>
    </w:p>
    <w:p w:rsidR="00FC374A" w:rsidRDefault="00FC374A" w:rsidP="00FC374A">
      <w:pPr>
        <w:pStyle w:val="a7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 процессе работы должны использоваться различные развивающие виды деятельности: игра, труд, познание, общение, творчество.</w:t>
      </w:r>
    </w:p>
    <w:p w:rsidR="00FC374A" w:rsidRDefault="00FC374A" w:rsidP="00FC374A">
      <w:pPr>
        <w:pStyle w:val="a7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При выполнении работ большое внимание обращается на подбор дидактических пособий.  Успех ребенка в выполнении заданий дает уверенность в своих силах.</w:t>
      </w:r>
    </w:p>
    <w:p w:rsidR="00FC374A" w:rsidRDefault="00FC374A" w:rsidP="00FC374A">
      <w:pPr>
        <w:pStyle w:val="a7"/>
        <w:ind w:firstLine="706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lastRenderedPageBreak/>
        <w:t>Каждое занятие должно быть спланировано так, чтобы в конце обучающийся видел результат своей работы.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Дидактические и методические материалы</w:t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C374A" w:rsidRDefault="00FC374A" w:rsidP="00FC374A">
      <w:pPr>
        <w:pStyle w:val="a7"/>
        <w:numPr>
          <w:ilvl w:val="0"/>
          <w:numId w:val="6"/>
        </w:numPr>
        <w:tabs>
          <w:tab w:val="left" w:pos="795"/>
        </w:tabs>
        <w:jc w:val="both"/>
      </w:pPr>
      <w:r>
        <w:rPr>
          <w:rFonts w:ascii="Times New Roman" w:hAnsi="Times New Roman"/>
          <w:sz w:val="28"/>
          <w:szCs w:val="28"/>
        </w:rPr>
        <w:t>Комплекты дидактических и демонстрационных материалов.</w:t>
      </w:r>
    </w:p>
    <w:p w:rsidR="00FC374A" w:rsidRDefault="00FC374A" w:rsidP="00FC374A">
      <w:pPr>
        <w:pStyle w:val="a7"/>
        <w:numPr>
          <w:ilvl w:val="0"/>
          <w:numId w:val="6"/>
        </w:numPr>
        <w:tabs>
          <w:tab w:val="left" w:pos="795"/>
        </w:tabs>
        <w:jc w:val="both"/>
      </w:pPr>
      <w:r>
        <w:rPr>
          <w:rFonts w:ascii="Times New Roman" w:hAnsi="Times New Roman"/>
          <w:sz w:val="28"/>
          <w:szCs w:val="28"/>
        </w:rPr>
        <w:t>Электронные образовательные ресурсы.</w:t>
      </w:r>
    </w:p>
    <w:p w:rsidR="00FC374A" w:rsidRDefault="00FC374A" w:rsidP="00FC374A">
      <w:pPr>
        <w:pStyle w:val="a7"/>
        <w:numPr>
          <w:ilvl w:val="0"/>
          <w:numId w:val="6"/>
        </w:numPr>
        <w:tabs>
          <w:tab w:val="left" w:pos="795"/>
        </w:tabs>
        <w:jc w:val="both"/>
      </w:pPr>
      <w:r>
        <w:rPr>
          <w:rFonts w:ascii="Times New Roman" w:hAnsi="Times New Roman"/>
          <w:sz w:val="28"/>
          <w:szCs w:val="28"/>
        </w:rPr>
        <w:t>Детская художественная литература.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Методическое оснащение: журналы, книги.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Наглядно-дидактический материал:</w:t>
      </w:r>
    </w:p>
    <w:p w:rsidR="00FC374A" w:rsidRDefault="00FC374A" w:rsidP="00FC374A">
      <w:pPr>
        <w:pStyle w:val="a7"/>
        <w:ind w:left="435"/>
        <w:jc w:val="both"/>
      </w:pPr>
      <w:r>
        <w:rPr>
          <w:rStyle w:val="10"/>
          <w:rFonts w:ascii="Times New Roman" w:eastAsia="Arial CYR" w:hAnsi="Times New Roman" w:cs="Times New Roman"/>
          <w:bCs/>
          <w:color w:val="000000"/>
          <w:sz w:val="28"/>
          <w:szCs w:val="28"/>
          <w:lang w:bidi="ru-RU"/>
        </w:rPr>
        <w:t>Оборудования для сенсорного развития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eastAsia="Arial CYR" w:hAnsi="Times New Roman" w:cs="Times New Roman"/>
          <w:color w:val="000000"/>
          <w:sz w:val="28"/>
          <w:szCs w:val="28"/>
          <w:lang w:eastAsia="ru-RU" w:bidi="ru-RU"/>
        </w:rPr>
        <w:t xml:space="preserve">      Оборудования для математики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eastAsia="Arial CYR" w:hAnsi="Times New Roman" w:cs="Times New Roman"/>
          <w:color w:val="000000"/>
          <w:sz w:val="28"/>
          <w:szCs w:val="28"/>
          <w:lang w:eastAsia="ru-RU" w:bidi="ru-RU"/>
        </w:rPr>
        <w:t xml:space="preserve">      Оборудования для формирования ВПФ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eastAsia="Arial CYR" w:hAnsi="Times New Roman" w:cs="Times New Roman"/>
          <w:color w:val="000000"/>
          <w:sz w:val="28"/>
          <w:szCs w:val="28"/>
          <w:lang w:eastAsia="ru-RU" w:bidi="ru-RU"/>
        </w:rPr>
        <w:t xml:space="preserve">      Оборудования для развития речи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eastAsia="Arial CYR" w:hAnsi="Times New Roman" w:cs="Times New Roman"/>
          <w:color w:val="000000"/>
          <w:sz w:val="28"/>
          <w:szCs w:val="28"/>
          <w:lang w:eastAsia="ru-RU" w:bidi="ru-RU"/>
        </w:rPr>
        <w:t xml:space="preserve">      Оборудования  для игры</w:t>
      </w:r>
    </w:p>
    <w:p w:rsidR="00FC374A" w:rsidRDefault="00FC374A" w:rsidP="00FC374A">
      <w:pPr>
        <w:pStyle w:val="a7"/>
        <w:jc w:val="both"/>
      </w:pPr>
      <w:r>
        <w:rPr>
          <w:rStyle w:val="10"/>
          <w:rFonts w:ascii="Times New Roman" w:eastAsia="Arial CYR" w:hAnsi="Times New Roman" w:cs="Times New Roman"/>
          <w:color w:val="000000"/>
          <w:sz w:val="28"/>
          <w:szCs w:val="28"/>
          <w:lang w:eastAsia="ru-RU" w:bidi="ru-RU"/>
        </w:rPr>
        <w:t xml:space="preserve">      Оборудования для конструирования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Диагностический материал</w:t>
      </w:r>
      <w:r>
        <w:rPr>
          <w:rStyle w:val="10"/>
          <w:rFonts w:eastAsia="Batang" w:cs="Times New Roman"/>
          <w:color w:val="000000"/>
          <w:lang w:eastAsia="ru-RU"/>
        </w:rPr>
        <w:t>.</w:t>
      </w:r>
    </w:p>
    <w:p w:rsidR="00FC374A" w:rsidRDefault="00FC374A" w:rsidP="00FC374A">
      <w:pPr>
        <w:pStyle w:val="a7"/>
        <w:ind w:left="7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C374A" w:rsidRDefault="00FC374A" w:rsidP="00FC374A">
      <w:pPr>
        <w:pStyle w:val="a7"/>
        <w:ind w:left="795"/>
        <w:jc w:val="both"/>
      </w:pPr>
    </w:p>
    <w:p w:rsidR="00FC374A" w:rsidRDefault="00FC374A" w:rsidP="00FC374A">
      <w:pPr>
        <w:pStyle w:val="a7"/>
        <w:ind w:left="7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b/>
          <w:sz w:val="28"/>
          <w:szCs w:val="28"/>
        </w:rPr>
        <w:t>3.3. Распорядок и/или режим дня</w:t>
      </w: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>Детский сад работает 5 дней в неделю, с 7.30 до 18.00 часов с 10,5 -часовым пребыванием ребенка, в предпраздничные дни с 7.30 до 17.00 часов. Организация жизнедеятельности детей осуществляется в соответствии с режимом дня.  Дневной сон для детей группы компенсирующей направленности не менее 2 часов. Самостоятельная деятельность детей  занимает в режиме – не  менее 3 - 4 часов.</w:t>
      </w: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дошкольном образовательном учреждении установлен максимальный объем нагрузки детей во время непосредственно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ДОУ. </w:t>
      </w:r>
    </w:p>
    <w:p w:rsidR="00FC374A" w:rsidRDefault="00FC374A" w:rsidP="00FC374A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FC374A" w:rsidRDefault="00FC374A" w:rsidP="00FC374A">
      <w:pPr>
        <w:pStyle w:val="a7"/>
      </w:pPr>
      <w:r>
        <w:rPr>
          <w:rFonts w:ascii="Times New Roman" w:hAnsi="Times New Roman"/>
          <w:b/>
          <w:sz w:val="28"/>
          <w:szCs w:val="28"/>
        </w:rPr>
        <w:t>3.4. Особенности традиционных событий, праздников, мероприятий</w:t>
      </w:r>
    </w:p>
    <w:p w:rsidR="00FC374A" w:rsidRDefault="00FC374A" w:rsidP="00FC374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>В основу реализации комплексно-тематического принципа построения Программы положен примерный перечень событий (праздников), который обеспечивает: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«проживание» ребенком содержания дошкольного образования во всех видах детской деятельности;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поддержание эмоционально - положительного настроя ребенка в течение всего периода освоения Программы;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lastRenderedPageBreak/>
        <w:t>- 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многообразие форм подготовки и проведения праздников;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- выполнение функции сплочения общественного и семейного дошкольного образования (включение в праздники и подготовку к ним родителей воспитанников);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- основу для разработки части образовательной программы дошкольного образования, формируемой участниками образовательного процесса, так как примерный календарь праздников может быть изменен, уточнен и (или) дополнен содержанием, отражающим: 1) видовое разнообразие учреждений (групп), наличие приоритетных направлений деятельности; </w:t>
      </w:r>
    </w:p>
    <w:p w:rsidR="00FC374A" w:rsidRDefault="00FC374A" w:rsidP="00FC374A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</w:p>
    <w:p w:rsidR="00FC374A" w:rsidRDefault="00FC374A" w:rsidP="00FC374A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52"/>
        <w:gridCol w:w="5919"/>
      </w:tblGrid>
      <w:tr w:rsidR="00FC374A" w:rsidTr="00FC37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</w:pPr>
            <w:r>
              <w:rPr>
                <w:rFonts w:eastAsia="Calibri" w:cs="Times New Roman"/>
                <w:kern w:val="0"/>
                <w:lang w:val="ru-RU" w:bidi="ar-SA"/>
              </w:rPr>
              <w:t>Традиционные мероприятия ДОУ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</w:pPr>
            <w:r>
              <w:rPr>
                <w:rFonts w:eastAsia="Calibri" w:cs="Times New Roman"/>
                <w:kern w:val="0"/>
                <w:lang w:val="ru-RU" w:bidi="ar-SA"/>
              </w:rPr>
              <w:t>Краткое описание</w:t>
            </w:r>
          </w:p>
        </w:tc>
      </w:tr>
      <w:tr w:rsidR="00FC374A" w:rsidTr="00FC37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</w:pPr>
            <w:r>
              <w:rPr>
                <w:rFonts w:eastAsia="Calibri" w:cs="Times New Roman"/>
                <w:kern w:val="0"/>
                <w:lang w:val="ru-RU" w:bidi="ar-SA"/>
              </w:rPr>
              <w:t>День рождения ДОУ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Отмечается в декабре. Торжественное мероприятие, в котором участвуют дети, родители и педагоги.</w:t>
            </w:r>
          </w:p>
        </w:tc>
      </w:tr>
      <w:tr w:rsidR="00FC374A" w:rsidTr="00FC37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</w:pPr>
            <w:r>
              <w:rPr>
                <w:rFonts w:eastAsia="Calibri" w:cs="Times New Roman"/>
                <w:kern w:val="0"/>
                <w:lang w:val="ru-RU" w:bidi="ar-SA"/>
              </w:rPr>
              <w:t xml:space="preserve">Праздник «Смотрите, мы пришли!» 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Мероприятие для вновь поступивших воспитанников в ДОО</w:t>
            </w:r>
          </w:p>
        </w:tc>
      </w:tr>
      <w:tr w:rsidR="00FC374A" w:rsidTr="00FC37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</w:pPr>
            <w:r>
              <w:rPr>
                <w:rFonts w:eastAsia="Calibri" w:cs="Times New Roman"/>
                <w:kern w:val="0"/>
                <w:lang w:val="ru-RU" w:bidi="ar-SA"/>
              </w:rPr>
              <w:t>Осенний фестиваль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Дети совместно с родителями изготавливают поделки и т.д.</w:t>
            </w:r>
          </w:p>
          <w:p w:rsidR="00FC374A" w:rsidRDefault="00FC374A">
            <w:pPr>
              <w:pStyle w:val="1"/>
              <w:widowControl/>
              <w:jc w:val="both"/>
            </w:pPr>
            <w:r>
              <w:rPr>
                <w:rFonts w:eastAsia="Calibri" w:cs="Times New Roman"/>
                <w:kern w:val="0"/>
                <w:lang w:val="ru-RU" w:bidi="ar-SA"/>
              </w:rPr>
              <w:t>Организуются выставки, конкурсы.</w:t>
            </w:r>
          </w:p>
        </w:tc>
      </w:tr>
      <w:tr w:rsidR="00FC374A" w:rsidTr="00FC37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День матери «Моя мама лучше всех»</w:t>
            </w:r>
          </w:p>
        </w:tc>
        <w:tc>
          <w:tcPr>
            <w:tcW w:w="5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Формирование у детей уважительного отношения к членам</w:t>
            </w:r>
          </w:p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своей семьи, умение выражать любовь словами и действиями; способствовать установлению дружеских отношений между родителями и детьми; воспитывать любовь к матери, семье; развитие памяти, внимания, организованности,  самостоятельности,  творческих способностей</w:t>
            </w:r>
          </w:p>
        </w:tc>
      </w:tr>
      <w:tr w:rsidR="00FC374A" w:rsidTr="00FC37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День отца «Мой папа самый лучший»</w:t>
            </w:r>
          </w:p>
        </w:tc>
        <w:tc>
          <w:tcPr>
            <w:tcW w:w="5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74A" w:rsidRDefault="00FC374A">
            <w:pPr>
              <w:rPr>
                <w:rFonts w:eastAsia="Andale Sans UI" w:cs="Tahoma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FC374A" w:rsidTr="00FC37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</w:pPr>
            <w:r>
              <w:rPr>
                <w:rFonts w:eastAsia="Calibri" w:cs="Times New Roman"/>
                <w:kern w:val="0"/>
                <w:lang w:val="ru-RU" w:bidi="ar-SA"/>
              </w:rPr>
              <w:t xml:space="preserve">День победы 9 Мая 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 xml:space="preserve">Митинг для детей «Бессмертный полк». Расширение представления детей о государственных праздниках, создание  условий  для  развития  у  дошкольников гражданской позиции, патриотических чувств, любви к Родине на основе расширения представлений детей о победе защитников Отечества </w:t>
            </w:r>
            <w:proofErr w:type="gramStart"/>
            <w:r>
              <w:rPr>
                <w:rFonts w:eastAsia="Calibri" w:cs="Times New Roman"/>
                <w:kern w:val="0"/>
                <w:lang w:val="ru-RU" w:bidi="ar-SA"/>
              </w:rPr>
              <w:t>в</w:t>
            </w:r>
            <w:proofErr w:type="gramEnd"/>
            <w:r>
              <w:rPr>
                <w:rFonts w:eastAsia="Calibri" w:cs="Times New Roman"/>
                <w:kern w:val="0"/>
                <w:lang w:val="ru-RU" w:bidi="ar-SA"/>
              </w:rPr>
              <w:t xml:space="preserve"> Великой Отечественной</w:t>
            </w:r>
          </w:p>
          <w:p w:rsidR="00FC374A" w:rsidRDefault="00FC374A">
            <w:pPr>
              <w:pStyle w:val="1"/>
              <w:widowControl/>
              <w:jc w:val="both"/>
            </w:pPr>
            <w:r>
              <w:rPr>
                <w:rFonts w:eastAsia="Calibri" w:cs="Times New Roman"/>
                <w:kern w:val="0"/>
                <w:lang w:val="ru-RU" w:bidi="ar-SA"/>
              </w:rPr>
              <w:t>войне</w:t>
            </w:r>
          </w:p>
        </w:tc>
      </w:tr>
      <w:tr w:rsidR="00FC374A" w:rsidTr="00FC374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</w:pPr>
            <w:r>
              <w:rPr>
                <w:rFonts w:eastAsia="Calibri" w:cs="Times New Roman"/>
                <w:kern w:val="0"/>
                <w:lang w:val="ru-RU" w:bidi="ar-SA"/>
              </w:rPr>
              <w:t xml:space="preserve">Выпускной бал 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4A" w:rsidRDefault="00FC374A">
            <w:pPr>
              <w:pStyle w:val="1"/>
              <w:widowControl/>
              <w:jc w:val="both"/>
              <w:rPr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День прощания детей с дошкольным учреждением. Торжественное мероприятие, в котором участвуют дети,</w:t>
            </w:r>
          </w:p>
          <w:p w:rsidR="00FC374A" w:rsidRDefault="00FC374A">
            <w:pPr>
              <w:pStyle w:val="1"/>
              <w:widowControl/>
              <w:jc w:val="both"/>
            </w:pPr>
            <w:r>
              <w:rPr>
                <w:rFonts w:eastAsia="Calibri" w:cs="Times New Roman"/>
                <w:kern w:val="0"/>
                <w:lang w:val="ru-RU" w:bidi="ar-SA"/>
              </w:rPr>
              <w:t>родители и педагоги</w:t>
            </w:r>
          </w:p>
        </w:tc>
      </w:tr>
    </w:tbl>
    <w:p w:rsidR="00FC374A" w:rsidRDefault="00FC374A" w:rsidP="00FC37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b/>
          <w:sz w:val="28"/>
          <w:szCs w:val="28"/>
        </w:rPr>
        <w:t>3.5. Особенности организации развивающей предметно-пространственной среды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Style w:val="10"/>
          <w:rFonts w:ascii="Times New Roman" w:hAnsi="Times New Roman"/>
          <w:sz w:val="28"/>
          <w:szCs w:val="28"/>
        </w:rPr>
        <w:lastRenderedPageBreak/>
        <w:tab/>
        <w:t>Пространство, созданное для детей взрослыми, построено с учетом следующих принципов: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 Принцип уважения к потребностям, нуждам ребенка.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 Принцип гибкого зонирования.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 Принцип уважения мнения ребенка.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 Принцип опережающего характера.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 Принцип стабильности - динамичности.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 Принцип дистанции, позиции при взаимодействии.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 Принцип детской активности, самостоятельности, творчества.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 Принцип индивидуальной комфортности и эмоционального благополучия каждого ребенка и взрослого.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>-  Принцип открытости-закрытости среды.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Fonts w:ascii="Times New Roman" w:hAnsi="Times New Roman"/>
          <w:sz w:val="28"/>
          <w:szCs w:val="28"/>
        </w:rPr>
        <w:tab/>
        <w:t xml:space="preserve">Предметно-пространственная  развивающая  среда  создается  с  учетом  возрастных  возможностей  детей, зарождающихся половых особенностей и интересов и конструируется таким образом, чтобы ребенок в течение дня мог найти для себя увлекательное занятие. Развивающая среда </w:t>
      </w:r>
      <w:proofErr w:type="gramStart"/>
      <w:r>
        <w:rPr>
          <w:rFonts w:ascii="Times New Roman" w:hAnsi="Times New Roman"/>
          <w:sz w:val="28"/>
          <w:szCs w:val="28"/>
        </w:rPr>
        <w:t>строится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предоставления детям как можно больших возможностей для активной целенаправленной и разнообразной деятельности. Развивающая предметная среда обеспечивает развитие деятельности ребенка тем, что в ней заложена «информация», которая сразу себя не обнаруживает полностью, а побуждает ребенка к ее поиску. Развивающая предметно-пространственная среда является эффективным средством поддержки индивидуальности и целостного развития ребенка, обеспечивающим такие направления как: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FC374A" w:rsidRDefault="00FC374A" w:rsidP="00FC374A">
      <w:pPr>
        <w:pStyle w:val="a7"/>
        <w:tabs>
          <w:tab w:val="left" w:pos="1245"/>
        </w:tabs>
        <w:jc w:val="both"/>
      </w:pPr>
      <w:r>
        <w:rPr>
          <w:rStyle w:val="10"/>
          <w:rFonts w:ascii="Times New Roman" w:hAnsi="Times New Roman"/>
          <w:sz w:val="28"/>
          <w:szCs w:val="28"/>
        </w:rPr>
        <w:tab/>
      </w:r>
    </w:p>
    <w:p w:rsidR="00FC374A" w:rsidRDefault="00FC374A" w:rsidP="00FC37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374A" w:rsidRDefault="00FC374A" w:rsidP="00FC374A">
      <w:pPr>
        <w:pStyle w:val="a7"/>
        <w:ind w:left="795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Список используемой литературы</w:t>
      </w:r>
    </w:p>
    <w:p w:rsidR="00FC374A" w:rsidRDefault="00FC374A" w:rsidP="00FC374A">
      <w:pPr>
        <w:pStyle w:val="a7"/>
        <w:ind w:left="795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Бабкина, Н.В. Психологическое сопровождение детей с задержкой психического развития в условиях образовательной интеграции / Н.В. Бабкина // Воспитание и обучение детей с нарушениями в развитии. – 2012.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>  Бабкина, Н.В. Выбор индивидуального образовательного маршрута для ребенка с задержкой психического развития / Н.В. Бабкина // Воспитание и обучение детей с нарушениями развития. – 2017.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proofErr w:type="spellStart"/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>Борякова</w:t>
      </w:r>
      <w:proofErr w:type="spellEnd"/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>, Н.Ю. Коррекционно-развивающее обучение и воспитание дошкольников с задержкой психического развития. Теория и практика</w:t>
      </w:r>
      <w:proofErr w:type="gramStart"/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 xml:space="preserve"> м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онография / </w:t>
      </w:r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 xml:space="preserve">Н.Ю. </w:t>
      </w:r>
      <w:proofErr w:type="spellStart"/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>Борякова</w:t>
      </w:r>
      <w:proofErr w:type="spellEnd"/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 xml:space="preserve">. </w:t>
      </w:r>
      <w:r>
        <w:rPr>
          <w:rStyle w:val="10"/>
          <w:rFonts w:ascii="Times New Roman" w:hAnsi="Times New Roman" w:cs="Times New Roman"/>
          <w:sz w:val="28"/>
          <w:szCs w:val="28"/>
        </w:rPr>
        <w:t>– М.</w:t>
      </w: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 xml:space="preserve"> РИЦ МГГУ им. М.А. Шолохова, 2016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Борякова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Н.Ю. Коррекционно-педагогическая работа в детском саду для детей с задержкой психического развития (Организационный аспект) / Н.Ю.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Борякова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 М.А.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Касицына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В. Секачев; ИОИ, 2008.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lastRenderedPageBreak/>
        <w:t xml:space="preserve"> Винник, М.О. Задержка психического развития у детей: методологические принципы и технологии диагностической и коррекционной работы / М.О. Винник. – </w:t>
      </w:r>
      <w:r>
        <w:rPr>
          <w:rStyle w:val="10"/>
          <w:rFonts w:ascii="Times New Roman" w:hAnsi="Times New Roman" w:cs="Times New Roman"/>
          <w:sz w:val="28"/>
          <w:szCs w:val="28"/>
        </w:rPr>
        <w:br/>
        <w:t xml:space="preserve">Ростов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>/Д.</w:t>
      </w: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 xml:space="preserve"> Феникс, 2007.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Г.Г. Преодоление нарушений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структуры слова у дошкольников / Г.Г.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ЦДК проф. Л.Б.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2010.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Шевченко, С.Г. Диагностика и коррекция задержки психического развития у детей  / С.Г. Шевченко, Н.Н.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Малофеев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Дробинская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 xml:space="preserve"> под ред. С.Г. Шевченко. – М.</w:t>
      </w: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 xml:space="preserve"> АРКТИ, 2001.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Е.А. Изобразительная деятельность в воспитании и обучении дошкольников с разным уровнем умственной недостаточности / Е.А.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 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Сотис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2002.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Е.А. Программа дошкольных образовательных учреждений компенсирующего вида для детей с нарушением интеллекта (Коррекционно-развивающее обучение и воспитание) / Е.А.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Просвещение, 2003.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Екжанова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, Е.А. Коррекционно-педагогическая помощь детям раннего и дошкольного возраста с неярко выраженными отклонениями в развитии / Е.А.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Екжанова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>, 2008.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Лебедева, И.Н. Развитие связной речи дошкольников. Обучение рассказыванию по картине / И.Н. Лебедева. – СПб</w:t>
      </w: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 xml:space="preserve">ЦДК проф. Л.Б.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>, 2009.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>  Коробейников, И.А. Специальный стандарт образования – на пути к новым возможностям и перспективам обучения и воспитания детей с задержкой психического развития / И.А. Коробейников // Дефектология. – 2012. – № 1. – С. 10-17.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Данилова Л.А., Стока К.,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Казицына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Г.Н. Особенности логопедической работы при детском церебральном параличе: Методические рекомендации для учителей и родителей. – СПб</w:t>
      </w: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>2000.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Ипполитова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М.В., О детях с церебральным параличом// Дети с отклонениями в развитии: Метод. пособие</w:t>
      </w: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>/ С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</w:rPr>
        <w:t xml:space="preserve">ост. Н.Д.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Шматко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>.- М., 1997.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Кононова Н.Г. Коррекция нарушенных функций у детей с церебральным параличом средствами музыки: пособие для учителя-дефектолога. – М.: Гуманитарный издательский центр ВЛАДОС, 2008.</w:t>
      </w:r>
    </w:p>
    <w:p w:rsidR="00FC374A" w:rsidRDefault="00FC374A" w:rsidP="00FC374A">
      <w:pPr>
        <w:pStyle w:val="a7"/>
        <w:numPr>
          <w:ilvl w:val="0"/>
          <w:numId w:val="8"/>
        </w:numPr>
        <w:tabs>
          <w:tab w:val="left" w:pos="795"/>
        </w:tabs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Левченко И.Ю., Ткачева В.В., Приходько О.Г., Гусейнова А.А. Детский церебральный паралич. Коррекционно-развивающая работа с дошкольниками. – М., 2008.</w:t>
      </w:r>
    </w:p>
    <w:p w:rsidR="00FC374A" w:rsidRDefault="00FC374A" w:rsidP="00FC374A">
      <w:pPr>
        <w:pStyle w:val="a7"/>
        <w:jc w:val="both"/>
      </w:pPr>
    </w:p>
    <w:p w:rsidR="00FC374A" w:rsidRDefault="00506FEA">
      <w:proofErr w:type="gramStart"/>
      <w:r>
        <w:t>Ознакомлена</w:t>
      </w:r>
      <w:proofErr w:type="gramEnd"/>
      <w:r>
        <w:t xml:space="preserve"> родитель: Клюева Елена Александровна</w:t>
      </w:r>
    </w:p>
    <w:p w:rsidR="00506FEA" w:rsidRDefault="00506FEA">
      <w:r>
        <w:rPr>
          <w:noProof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Acer\Pictures\2024-05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2024-05-27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FEA" w:rsidSect="0026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74A"/>
    <w:rsid w:val="001D13BF"/>
    <w:rsid w:val="00261DB5"/>
    <w:rsid w:val="00506FEA"/>
    <w:rsid w:val="007E53CE"/>
    <w:rsid w:val="00FC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374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FC374A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Body Text"/>
    <w:basedOn w:val="a"/>
    <w:link w:val="a6"/>
    <w:semiHidden/>
    <w:unhideWhenUsed/>
    <w:rsid w:val="00FC374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FC374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uiPriority w:val="1"/>
    <w:qFormat/>
    <w:rsid w:val="00FC374A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en-US"/>
    </w:rPr>
  </w:style>
  <w:style w:type="paragraph" w:styleId="a8">
    <w:name w:val="List Paragraph"/>
    <w:basedOn w:val="a"/>
    <w:qFormat/>
    <w:rsid w:val="00FC374A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1">
    <w:name w:val="Обычный1"/>
    <w:rsid w:val="00FC374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en-US" w:bidi="en-US"/>
    </w:rPr>
  </w:style>
  <w:style w:type="character" w:customStyle="1" w:styleId="10">
    <w:name w:val="Основной шрифт абзаца1"/>
    <w:rsid w:val="00FC374A"/>
  </w:style>
  <w:style w:type="character" w:customStyle="1" w:styleId="a9">
    <w:name w:val="Без интервала Знак"/>
    <w:rsid w:val="00FC374A"/>
    <w:rPr>
      <w:rFonts w:ascii="Calibri" w:eastAsia="Times New Roman" w:hAnsi="Calibri" w:cs="Calibri" w:hint="default"/>
      <w:sz w:val="22"/>
      <w:szCs w:val="22"/>
      <w:lang w:val="ru-RU" w:bidi="ar-SA"/>
    </w:rPr>
  </w:style>
  <w:style w:type="paragraph" w:styleId="aa">
    <w:name w:val="footer"/>
    <w:basedOn w:val="a"/>
    <w:link w:val="ab"/>
    <w:semiHidden/>
    <w:unhideWhenUsed/>
    <w:rsid w:val="00FC374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FC374A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c">
    <w:name w:val="Hyperlink"/>
    <w:basedOn w:val="a0"/>
    <w:uiPriority w:val="99"/>
    <w:rsid w:val="00FC374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0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6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9064</Words>
  <Characters>51665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2024-05-27T01:39:00Z</cp:lastPrinted>
  <dcterms:created xsi:type="dcterms:W3CDTF">2024-05-27T00:55:00Z</dcterms:created>
  <dcterms:modified xsi:type="dcterms:W3CDTF">2024-05-27T01:43:00Z</dcterms:modified>
</cp:coreProperties>
</file>